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7" w:rsidRDefault="00907277" w:rsidP="00907277">
      <w:pPr>
        <w:rPr>
          <w:b/>
        </w:rPr>
      </w:pPr>
    </w:p>
    <w:p w:rsidR="00907277" w:rsidRDefault="00907277" w:rsidP="00907277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907277" w:rsidRDefault="00907277" w:rsidP="0090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907277" w:rsidRDefault="00907277" w:rsidP="00907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907277" w:rsidRDefault="00907277" w:rsidP="00907277">
      <w:pPr>
        <w:jc w:val="center"/>
        <w:rPr>
          <w:b/>
        </w:rPr>
      </w:pPr>
    </w:p>
    <w:p w:rsidR="00907277" w:rsidRDefault="00907277" w:rsidP="009072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07277" w:rsidRDefault="00907277" w:rsidP="00907277">
      <w:pPr>
        <w:rPr>
          <w:b/>
        </w:rPr>
      </w:pPr>
    </w:p>
    <w:p w:rsidR="00907277" w:rsidRDefault="00907277" w:rsidP="00907277">
      <w:pPr>
        <w:tabs>
          <w:tab w:val="left" w:pos="8250"/>
        </w:tabs>
      </w:pPr>
      <w:r>
        <w:t xml:space="preserve">15 января 2018 года </w:t>
      </w:r>
      <w:r>
        <w:tab/>
        <w:t xml:space="preserve">             </w:t>
      </w:r>
      <w:r>
        <w:rPr>
          <w:u w:val="single"/>
        </w:rPr>
        <w:t xml:space="preserve"> №  </w:t>
      </w:r>
      <w:r w:rsidR="00713C87">
        <w:rPr>
          <w:u w:val="single"/>
        </w:rPr>
        <w:t>5</w:t>
      </w:r>
    </w:p>
    <w:p w:rsidR="00907277" w:rsidRDefault="00907277" w:rsidP="00907277">
      <w:pPr>
        <w:tabs>
          <w:tab w:val="left" w:pos="8250"/>
        </w:tabs>
        <w:jc w:val="center"/>
      </w:pPr>
      <w:r>
        <w:t>дер. Бор</w:t>
      </w:r>
    </w:p>
    <w:p w:rsidR="00907277" w:rsidRDefault="00907277" w:rsidP="00907277">
      <w:pPr>
        <w:tabs>
          <w:tab w:val="left" w:pos="8250"/>
        </w:tabs>
        <w:jc w:val="center"/>
      </w:pPr>
    </w:p>
    <w:p w:rsidR="00907277" w:rsidRDefault="00907277" w:rsidP="00907277">
      <w:pPr>
        <w:tabs>
          <w:tab w:val="left" w:pos="8250"/>
        </w:tabs>
        <w:jc w:val="center"/>
      </w:pPr>
    </w:p>
    <w:p w:rsidR="00907277" w:rsidRDefault="00907277" w:rsidP="00907277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907277" w:rsidRDefault="00907277" w:rsidP="00907277">
      <w:pPr>
        <w:jc w:val="center"/>
        <w:rPr>
          <w:b/>
        </w:rPr>
      </w:pPr>
      <w:r>
        <w:rPr>
          <w:b/>
        </w:rPr>
        <w:t>Борского сельского поселения Бокситогорского муниципального района Ленинградской области от 11.12.2015 № 201 «Об утверждении Муниципальной программы «Борьба с борщевиком Сосновского на территории Борского сельского поселения на 2016-2020 годы»</w:t>
      </w:r>
    </w:p>
    <w:p w:rsidR="00907277" w:rsidRDefault="00907277" w:rsidP="00907277">
      <w:pPr>
        <w:rPr>
          <w:b/>
          <w:sz w:val="28"/>
          <w:szCs w:val="28"/>
        </w:rPr>
      </w:pPr>
    </w:p>
    <w:p w:rsidR="00907277" w:rsidRDefault="00907277" w:rsidP="00907277">
      <w:pPr>
        <w:rPr>
          <w:sz w:val="28"/>
          <w:szCs w:val="28"/>
        </w:rPr>
      </w:pPr>
    </w:p>
    <w:p w:rsidR="00907277" w:rsidRDefault="00907277" w:rsidP="00907277">
      <w:pPr>
        <w:jc w:val="both"/>
      </w:pPr>
      <w:r>
        <w:t xml:space="preserve">       В соответствии с  Федеральным законом от 06.10.2006 № 131-ФЗ «Об общих принципах организации местного самоуправления в Российской Федерации», на основании распоряжения комитета по агропромышленному и рыбохозяйственному комплексу Ленинградской области от 03.03.2016 № 18,  ПОСТАНОВЛЯЮ:</w:t>
      </w:r>
    </w:p>
    <w:p w:rsidR="00907277" w:rsidRDefault="00946610" w:rsidP="00946610">
      <w:pPr>
        <w:jc w:val="both"/>
      </w:pPr>
      <w:r>
        <w:t>В</w:t>
      </w:r>
      <w:r w:rsidR="00907277">
        <w:t xml:space="preserve"> паспорт  муниципальной программы «Борьба с борщевиком Сосновского на территории Борского сельского поселения на 2016-2020 годы» </w:t>
      </w:r>
      <w:r>
        <w:t xml:space="preserve"> внести следующие изменения:</w:t>
      </w:r>
    </w:p>
    <w:p w:rsidR="002934CA" w:rsidRDefault="00946610" w:rsidP="00946610">
      <w:pPr>
        <w:pStyle w:val="a9"/>
        <w:numPr>
          <w:ilvl w:val="0"/>
          <w:numId w:val="3"/>
        </w:numPr>
        <w:jc w:val="both"/>
      </w:pPr>
      <w:r>
        <w:t>В разделе</w:t>
      </w:r>
      <w:r w:rsidR="002934CA">
        <w:t xml:space="preserve"> </w:t>
      </w:r>
      <w:r w:rsidR="00907277">
        <w:t>«Объем и исто</w:t>
      </w:r>
      <w:r w:rsidR="00B07F90">
        <w:t xml:space="preserve">чники финансирования Программы» </w:t>
      </w:r>
      <w:r w:rsidR="002934CA">
        <w:t>Планируемый общий объем финансирования Программы из местного бюджета составляет: цифру «902 000» заменить на «</w:t>
      </w:r>
      <w:r>
        <w:t xml:space="preserve">796 000» ; </w:t>
      </w:r>
      <w:r w:rsidR="002934CA">
        <w:t xml:space="preserve">2017 год </w:t>
      </w:r>
      <w:proofErr w:type="gramStart"/>
      <w:r w:rsidR="002934CA">
        <w:t>–ц</w:t>
      </w:r>
      <w:proofErr w:type="gramEnd"/>
      <w:r w:rsidR="002934CA">
        <w:t>ифру «203 000» заменить на «150 000»</w:t>
      </w:r>
      <w:r w:rsidR="00B2618F">
        <w:t>,</w:t>
      </w:r>
      <w:r w:rsidR="008946FE">
        <w:t xml:space="preserve"> </w:t>
      </w:r>
      <w:r w:rsidR="00B2618F">
        <w:t>2018 год-цифру «</w:t>
      </w:r>
      <w:r>
        <w:t>203 000» заменить на «150 000»</w:t>
      </w:r>
    </w:p>
    <w:p w:rsidR="002934CA" w:rsidRDefault="00946610" w:rsidP="00946610">
      <w:pPr>
        <w:pStyle w:val="a9"/>
        <w:numPr>
          <w:ilvl w:val="0"/>
          <w:numId w:val="3"/>
        </w:numPr>
        <w:jc w:val="both"/>
      </w:pPr>
      <w:r>
        <w:t>В разделе</w:t>
      </w:r>
      <w:r w:rsidR="00B2618F">
        <w:t xml:space="preserve"> «Основные индикаторы реализации Программы» Освобождение от борщевика Сосновского на территории Борского сельского поселения Цифру «15» га, заменить на «32,2» га.</w:t>
      </w:r>
    </w:p>
    <w:p w:rsidR="00946610" w:rsidRDefault="005B45E1" w:rsidP="00946610">
      <w:pPr>
        <w:pStyle w:val="a9"/>
        <w:numPr>
          <w:ilvl w:val="0"/>
          <w:numId w:val="3"/>
        </w:numPr>
        <w:jc w:val="both"/>
      </w:pPr>
      <w:r>
        <w:t>В разделе 2. «</w:t>
      </w:r>
      <w:r w:rsidR="00946610">
        <w:t>Общие положения и обоснования Программы» абзац 7 цифру «15» га заменить на «32» га.</w:t>
      </w:r>
    </w:p>
    <w:p w:rsidR="008946FE" w:rsidRDefault="0050794B" w:rsidP="00907277">
      <w:pPr>
        <w:ind w:left="360"/>
        <w:jc w:val="both"/>
      </w:pPr>
      <w:r>
        <w:t xml:space="preserve">      4)Приложение 1 читать в новой редакции</w:t>
      </w:r>
    </w:p>
    <w:p w:rsidR="00907277" w:rsidRDefault="008946FE" w:rsidP="00907277">
      <w:pPr>
        <w:jc w:val="both"/>
      </w:pPr>
      <w:r>
        <w:t xml:space="preserve">     </w:t>
      </w:r>
    </w:p>
    <w:p w:rsidR="00907277" w:rsidRDefault="00907277" w:rsidP="00907277">
      <w:pPr>
        <w:jc w:val="both"/>
      </w:pPr>
    </w:p>
    <w:p w:rsidR="00907277" w:rsidRDefault="00907277" w:rsidP="00907277"/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</w:p>
    <w:p w:rsidR="00907277" w:rsidRDefault="00907277" w:rsidP="00907277">
      <w:pPr>
        <w:jc w:val="both"/>
      </w:pPr>
      <w:r>
        <w:t>Зам. главы администрации                                                                                           В.Н. Сумерин</w:t>
      </w:r>
    </w:p>
    <w:p w:rsidR="00907277" w:rsidRDefault="00907277" w:rsidP="00907277">
      <w:pPr>
        <w:jc w:val="both"/>
      </w:pPr>
      <w:r>
        <w:t xml:space="preserve"> ________________________________________________________________________________</w:t>
      </w:r>
    </w:p>
    <w:p w:rsidR="00907277" w:rsidRDefault="00907277" w:rsidP="00907277">
      <w:pPr>
        <w:jc w:val="both"/>
      </w:pPr>
      <w:r>
        <w:t xml:space="preserve">Разослано: в прокуратуру, комитет по агропром. и </w:t>
      </w:r>
      <w:proofErr w:type="spellStart"/>
      <w:r>
        <w:t>рыбохоз</w:t>
      </w:r>
      <w:proofErr w:type="gramStart"/>
      <w:r>
        <w:t>.к</w:t>
      </w:r>
      <w:proofErr w:type="gramEnd"/>
      <w:r>
        <w:t>омплексу</w:t>
      </w:r>
      <w:proofErr w:type="spellEnd"/>
      <w:r>
        <w:t>,  дело.</w:t>
      </w:r>
    </w:p>
    <w:p w:rsidR="00907277" w:rsidRDefault="00907277" w:rsidP="00907277">
      <w:pPr>
        <w:sectPr w:rsidR="00907277" w:rsidSect="00C64760">
          <w:pgSz w:w="11906" w:h="16838"/>
          <w:pgMar w:top="1134" w:right="567" w:bottom="567" w:left="1418" w:header="709" w:footer="709" w:gutter="0"/>
          <w:cols w:space="720"/>
          <w:docGrid w:linePitch="326"/>
        </w:sectPr>
      </w:pPr>
    </w:p>
    <w:p w:rsidR="00907277" w:rsidRDefault="00907277" w:rsidP="00907277">
      <w:r>
        <w:lastRenderedPageBreak/>
        <w:t>Приложение 1</w:t>
      </w:r>
    </w:p>
    <w:p w:rsidR="00907277" w:rsidRDefault="00907277" w:rsidP="00907277">
      <w:pPr>
        <w:jc w:val="center"/>
        <w:rPr>
          <w:b/>
        </w:rPr>
      </w:pPr>
      <w:r>
        <w:rPr>
          <w:b/>
        </w:rPr>
        <w:t>Финансирование мероприятий Программы</w:t>
      </w:r>
    </w:p>
    <w:p w:rsidR="00907277" w:rsidRDefault="00907277" w:rsidP="00907277">
      <w:pPr>
        <w:jc w:val="center"/>
        <w:rPr>
          <w:b/>
        </w:rPr>
      </w:pPr>
    </w:p>
    <w:tbl>
      <w:tblPr>
        <w:tblW w:w="14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907277" w:rsidTr="00907277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 руб.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07277" w:rsidTr="00907277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9072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3E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07277">
              <w:rPr>
                <w:lang w:eastAsia="en-US"/>
              </w:rPr>
              <w:t>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026">
              <w:rPr>
                <w:lang w:eastAsia="en-US"/>
              </w:rPr>
              <w:t>5</w:t>
            </w:r>
            <w:r w:rsidR="0050794B">
              <w:rPr>
                <w:lang w:eastAsia="en-US"/>
              </w:rPr>
              <w:t>0 000</w:t>
            </w: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072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727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35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</w:tr>
    </w:tbl>
    <w:p w:rsidR="00907277" w:rsidRDefault="00907277" w:rsidP="00173126">
      <w:pPr>
        <w:autoSpaceDE w:val="0"/>
        <w:autoSpaceDN w:val="0"/>
        <w:adjustRightInd w:val="0"/>
        <w:jc w:val="both"/>
        <w:rPr>
          <w:color w:val="FF0000"/>
        </w:rPr>
      </w:pPr>
    </w:p>
    <w:p w:rsidR="00907277" w:rsidRDefault="00907277" w:rsidP="00173126">
      <w:pPr>
        <w:autoSpaceDE w:val="0"/>
        <w:autoSpaceDN w:val="0"/>
        <w:adjustRightInd w:val="0"/>
        <w:jc w:val="both"/>
      </w:pPr>
      <w:r>
        <w:t>Основные целевые индикаторы реализации программы</w:t>
      </w:r>
    </w:p>
    <w:p w:rsidR="00907277" w:rsidRDefault="00907277" w:rsidP="00173126">
      <w:pPr>
        <w:autoSpaceDE w:val="0"/>
        <w:autoSpaceDN w:val="0"/>
        <w:adjustRightInd w:val="0"/>
        <w:jc w:val="both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60"/>
        <w:gridCol w:w="1275"/>
        <w:gridCol w:w="1276"/>
        <w:gridCol w:w="1559"/>
        <w:gridCol w:w="1701"/>
      </w:tblGrid>
      <w:tr w:rsidR="00907277" w:rsidTr="00907277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907277" w:rsidTr="00907277">
        <w:trPr>
          <w:cantSplit/>
          <w:trHeight w:val="600"/>
        </w:trPr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277" w:rsidRDefault="00907277" w:rsidP="00173126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 xml:space="preserve">          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1.1 Механический метод обработки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8946FE">
              <w:rPr>
                <w:lang w:eastAsia="en-US"/>
              </w:rPr>
              <w:t>,2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946FE">
              <w:rPr>
                <w:lang w:eastAsia="en-US"/>
              </w:rPr>
              <w:t>,2</w:t>
            </w:r>
          </w:p>
        </w:tc>
      </w:tr>
    </w:tbl>
    <w:p w:rsidR="002A10A2" w:rsidRDefault="002A10A2" w:rsidP="00173126">
      <w:pPr>
        <w:jc w:val="both"/>
      </w:pPr>
    </w:p>
    <w:p w:rsidR="00713C87" w:rsidRPr="00713C87" w:rsidRDefault="00173126" w:rsidP="003E7026">
      <w:pPr>
        <w:spacing w:before="100" w:beforeAutospacing="1" w:after="100" w:afterAutospacing="1"/>
        <w:jc w:val="both"/>
      </w:pPr>
      <w:r w:rsidRPr="00173126">
        <w:t xml:space="preserve">                </w:t>
      </w: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  <w:r w:rsidRPr="00173126">
        <w:rPr>
          <w:b/>
          <w:sz w:val="28"/>
          <w:szCs w:val="28"/>
        </w:rPr>
        <w:t xml:space="preserve">Утверждена 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постановлением администрации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Борского сельского поселения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 xml:space="preserve">от 11.12.2015  № 201 </w:t>
      </w: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A40A7" w:rsidRPr="007A40A7" w:rsidRDefault="007A40A7" w:rsidP="007A40A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Муниципальная </w:t>
      </w:r>
      <w:r w:rsidR="00173126" w:rsidRPr="00173126">
        <w:rPr>
          <w:b/>
          <w:bCs/>
          <w:sz w:val="28"/>
          <w:szCs w:val="28"/>
        </w:rPr>
        <w:t>программа</w:t>
      </w:r>
    </w:p>
    <w:p w:rsidR="00173126" w:rsidRPr="007A40A7" w:rsidRDefault="007A40A7" w:rsidP="007A40A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73126" w:rsidRPr="00173126">
        <w:rPr>
          <w:b/>
          <w:sz w:val="28"/>
          <w:szCs w:val="28"/>
        </w:rPr>
        <w:t>«Борьба с борщевиком Сосновского на территории Борского</w:t>
      </w:r>
    </w:p>
    <w:p w:rsidR="00173126" w:rsidRPr="00173126" w:rsidRDefault="007A40A7" w:rsidP="007A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сельского поселения на 2016-</w:t>
      </w:r>
      <w:r w:rsidR="00173126" w:rsidRPr="00173126">
        <w:rPr>
          <w:b/>
          <w:sz w:val="28"/>
          <w:szCs w:val="28"/>
        </w:rPr>
        <w:t>2020 годы»</w:t>
      </w: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73126" w:rsidRPr="00173126" w:rsidRDefault="00173126" w:rsidP="00173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73126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8216"/>
      </w:tblGrid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Наименование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Муниципальная программа «Борьба с борщевиком Сосновского на территории Борского сельского поселения  на 2016-2020 годы»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Объем и источники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финансирования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Планируемый общий объем финансирования Программы  из местного бюджета составляет: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796 000рублей, в том числе: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 год -90 000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2017 год- 150 000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2018 год -150 000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2019 год- 203 000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2020 год- 203 000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Источники финансирования: местный бюджет, объем финансирования Программы корректируется  ежегодно после принятия решения о бюджете Борского сельского поселения на очередной финансовый год.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Показатели эффективности</w:t>
            </w:r>
          </w:p>
          <w:p w:rsidR="00173126" w:rsidRPr="00173126" w:rsidRDefault="00173126" w:rsidP="00173126">
            <w:pPr>
              <w:jc w:val="both"/>
              <w:rPr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2.Ликвидация угрозы неконтролируемого распространения борщевика на всей территории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Освобождение от борщевика Сосновского 32,2 га на территории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Правовая основа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10 января 2002 года №  7-ФЗ  "Об охране окружающей среды";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Разработчик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Администрация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Сроки реализации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2016-2020 годы</w:t>
            </w:r>
          </w:p>
          <w:p w:rsidR="00173126" w:rsidRPr="00173126" w:rsidRDefault="00173126" w:rsidP="00173126">
            <w:pPr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:rsidR="00173126" w:rsidRPr="00173126" w:rsidRDefault="00173126" w:rsidP="001731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73126">
        <w:rPr>
          <w:b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173126">
        <w:rPr>
          <w:sz w:val="28"/>
          <w:szCs w:val="28"/>
        </w:rPr>
        <w:t>        1</w:t>
      </w:r>
      <w:r w:rsidRPr="00173126">
        <w:rPr>
          <w:i/>
          <w:sz w:val="28"/>
          <w:szCs w:val="28"/>
        </w:rPr>
        <w:t>. Анализ ситуации. Цели и задачи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73126">
        <w:rPr>
          <w:sz w:val="28"/>
          <w:szCs w:val="28"/>
        </w:rPr>
        <w:t>фурокумарины</w:t>
      </w:r>
      <w:proofErr w:type="spellEnd"/>
      <w:r w:rsidRPr="00173126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173126">
        <w:rPr>
          <w:sz w:val="28"/>
          <w:szCs w:val="28"/>
        </w:rPr>
        <w:t>фитоэкстрогены</w:t>
      </w:r>
      <w:proofErr w:type="spellEnd"/>
      <w:r w:rsidRPr="00173126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173126" w:rsidRPr="00173126" w:rsidRDefault="00173126" w:rsidP="00173126">
      <w:pPr>
        <w:jc w:val="both"/>
        <w:rPr>
          <w:b/>
          <w:bCs/>
          <w:sz w:val="28"/>
          <w:szCs w:val="28"/>
        </w:rPr>
      </w:pPr>
      <w:r w:rsidRPr="00173126">
        <w:rPr>
          <w:sz w:val="28"/>
          <w:szCs w:val="28"/>
        </w:rPr>
        <w:t>В результате реализации Программы планируется освободить от борщевика Сосновского 32,2 га земель Борского сельского поселения.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      Мероприятия по реализации Программы предусматривают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механический метод - многократное скашивание (не менее 3 раз за сезон), начиная с фазы розетки и до начала бутонизации;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173126" w:rsidRPr="00173126" w:rsidRDefault="00173126" w:rsidP="00173126">
      <w:pPr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Общий </w:t>
      </w:r>
      <w:proofErr w:type="gramStart"/>
      <w:r w:rsidRPr="00173126">
        <w:rPr>
          <w:sz w:val="28"/>
          <w:szCs w:val="28"/>
        </w:rPr>
        <w:t>контроль за</w:t>
      </w:r>
      <w:proofErr w:type="gramEnd"/>
      <w:r w:rsidRPr="00173126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173126">
        <w:rPr>
          <w:sz w:val="28"/>
          <w:szCs w:val="28"/>
        </w:rPr>
        <w:t xml:space="preserve">специализированной организацией, имеющей право на выполнение данного вида </w:t>
      </w:r>
      <w:r w:rsidRPr="00173126">
        <w:rPr>
          <w:sz w:val="28"/>
          <w:szCs w:val="28"/>
        </w:rPr>
        <w:lastRenderedPageBreak/>
        <w:t>работ</w:t>
      </w:r>
      <w:r w:rsidRPr="00173126">
        <w:rPr>
          <w:color w:val="FF0000"/>
          <w:sz w:val="28"/>
          <w:szCs w:val="28"/>
        </w:rPr>
        <w:t xml:space="preserve"> </w:t>
      </w:r>
      <w:r w:rsidRPr="00173126">
        <w:rPr>
          <w:sz w:val="28"/>
          <w:szCs w:val="28"/>
        </w:rPr>
        <w:t>и проводится</w:t>
      </w:r>
      <w:proofErr w:type="gramEnd"/>
      <w:r w:rsidRPr="00173126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Pr="00173126" w:rsidRDefault="00173126">
      <w:pPr>
        <w:rPr>
          <w:sz w:val="28"/>
          <w:szCs w:val="28"/>
        </w:rPr>
      </w:pPr>
    </w:p>
    <w:sectPr w:rsidR="00173126" w:rsidRPr="00173126" w:rsidSect="00C64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26" w:rsidRDefault="00173126" w:rsidP="00F043F9">
      <w:r>
        <w:separator/>
      </w:r>
    </w:p>
  </w:endnote>
  <w:endnote w:type="continuationSeparator" w:id="0">
    <w:p w:rsidR="00173126" w:rsidRDefault="00173126" w:rsidP="00F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26" w:rsidRDefault="00173126" w:rsidP="00F043F9">
      <w:r>
        <w:separator/>
      </w:r>
    </w:p>
  </w:footnote>
  <w:footnote w:type="continuationSeparator" w:id="0">
    <w:p w:rsidR="00173126" w:rsidRDefault="00173126" w:rsidP="00F0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403"/>
    <w:multiLevelType w:val="hybridMultilevel"/>
    <w:tmpl w:val="3C921006"/>
    <w:lvl w:ilvl="0" w:tplc="F6E07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15B90"/>
    <w:multiLevelType w:val="hybridMultilevel"/>
    <w:tmpl w:val="71D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D"/>
    <w:rsid w:val="000D4B5D"/>
    <w:rsid w:val="00173126"/>
    <w:rsid w:val="002860E3"/>
    <w:rsid w:val="002934CA"/>
    <w:rsid w:val="002A10A2"/>
    <w:rsid w:val="003E7026"/>
    <w:rsid w:val="0050794B"/>
    <w:rsid w:val="005B45E1"/>
    <w:rsid w:val="006D5BC9"/>
    <w:rsid w:val="00713C87"/>
    <w:rsid w:val="007A40A7"/>
    <w:rsid w:val="008326BD"/>
    <w:rsid w:val="008946FE"/>
    <w:rsid w:val="00907277"/>
    <w:rsid w:val="009435F2"/>
    <w:rsid w:val="00946610"/>
    <w:rsid w:val="00B07F90"/>
    <w:rsid w:val="00B2618F"/>
    <w:rsid w:val="00C64760"/>
    <w:rsid w:val="00F043F9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F2E4-2814-44F4-8F0E-AE0FF28B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2018-03-13T09:18:00Z</cp:lastPrinted>
  <dcterms:created xsi:type="dcterms:W3CDTF">2018-01-24T08:28:00Z</dcterms:created>
  <dcterms:modified xsi:type="dcterms:W3CDTF">2018-03-13T09:22:00Z</dcterms:modified>
</cp:coreProperties>
</file>