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B7E" w:rsidRDefault="006D2B7E" w:rsidP="002F7294">
      <w:pPr>
        <w:pStyle w:val="a6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2B7E">
        <w:rPr>
          <w:rFonts w:ascii="Times New Roman" w:hAnsi="Times New Roman" w:cs="Times New Roman"/>
          <w:color w:val="000000"/>
          <w:sz w:val="28"/>
          <w:szCs w:val="28"/>
        </w:rPr>
        <w:t>В паспорте муниципальной программы строку «Задачи муниципальной программы» изложить в новой редакции:</w:t>
      </w:r>
    </w:p>
    <w:tbl>
      <w:tblPr>
        <w:tblStyle w:val="a5"/>
        <w:tblW w:w="0" w:type="auto"/>
        <w:tblInd w:w="108" w:type="dxa"/>
        <w:tblLook w:val="04A0"/>
      </w:tblPr>
      <w:tblGrid>
        <w:gridCol w:w="2127"/>
        <w:gridCol w:w="7229"/>
      </w:tblGrid>
      <w:tr w:rsidR="006D2B7E" w:rsidRPr="006D2B7E" w:rsidTr="006D2B7E">
        <w:tc>
          <w:tcPr>
            <w:tcW w:w="2127" w:type="dxa"/>
          </w:tcPr>
          <w:p w:rsidR="006D2B7E" w:rsidRPr="006D2B7E" w:rsidRDefault="006D2B7E" w:rsidP="006D2B7E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2B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7229" w:type="dxa"/>
          </w:tcPr>
          <w:p w:rsidR="006D2B7E" w:rsidRPr="006D2B7E" w:rsidRDefault="006D2B7E" w:rsidP="002F7294">
            <w:pPr>
              <w:widowControl w:val="0"/>
              <w:numPr>
                <w:ilvl w:val="0"/>
                <w:numId w:val="32"/>
              </w:numPr>
              <w:tabs>
                <w:tab w:val="left" w:pos="459"/>
              </w:tabs>
              <w:autoSpaceDE w:val="0"/>
              <w:autoSpaceDN w:val="0"/>
              <w:adjustRightInd w:val="0"/>
              <w:ind w:left="33" w:firstLine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D2B7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Привлечение граждан административного центра деревни Бор Борского сельского поселения Бокситогорского муниципального района Ленинградской области к активным формам непосредственного участия населения в осуществлении местного самоуправления, в рамках создания комфортных условий жизнедеятельности в сельской местности.</w:t>
            </w:r>
          </w:p>
          <w:p w:rsidR="006D2B7E" w:rsidRPr="006D2B7E" w:rsidRDefault="006D2B7E" w:rsidP="002F7294">
            <w:pPr>
              <w:widowControl w:val="0"/>
              <w:numPr>
                <w:ilvl w:val="0"/>
                <w:numId w:val="32"/>
              </w:numPr>
              <w:tabs>
                <w:tab w:val="left" w:pos="459"/>
              </w:tabs>
              <w:autoSpaceDE w:val="0"/>
              <w:autoSpaceDN w:val="0"/>
              <w:adjustRightInd w:val="0"/>
              <w:ind w:left="33" w:firstLine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D2B7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Привлечение граждан сельских населенных пунктов Борского сельского поселения Бокситогорского муниципального района Ленинградской области к активным формам непосредственного участия населения в осуществлении местного самоуправления, в рамках создания комфортных условий жизнедеятельности в сельской местности.</w:t>
            </w:r>
          </w:p>
          <w:p w:rsidR="006D2B7E" w:rsidRPr="006D2B7E" w:rsidRDefault="006D2B7E" w:rsidP="002F7294">
            <w:pPr>
              <w:widowControl w:val="0"/>
              <w:numPr>
                <w:ilvl w:val="0"/>
                <w:numId w:val="32"/>
              </w:numPr>
              <w:tabs>
                <w:tab w:val="left" w:pos="459"/>
              </w:tabs>
              <w:autoSpaceDE w:val="0"/>
              <w:autoSpaceDN w:val="0"/>
              <w:adjustRightInd w:val="0"/>
              <w:ind w:left="33" w:firstLine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D2B7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Сокращение очагов распространения борщевика Сосновского на территории Борского сельского поселения Бокситогорского муниципального района Ленинградской области и улучшение качественного состояния земель путем его локализации и ликвидации.</w:t>
            </w:r>
          </w:p>
          <w:p w:rsidR="006D2B7E" w:rsidRPr="006D2B7E" w:rsidRDefault="006D2B7E" w:rsidP="002F7294">
            <w:pPr>
              <w:widowControl w:val="0"/>
              <w:numPr>
                <w:ilvl w:val="0"/>
                <w:numId w:val="32"/>
              </w:numPr>
              <w:tabs>
                <w:tab w:val="left" w:pos="459"/>
              </w:tabs>
              <w:autoSpaceDE w:val="0"/>
              <w:autoSpaceDN w:val="0"/>
              <w:adjustRightInd w:val="0"/>
              <w:ind w:left="33" w:firstLine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D2B7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Повышение уровня пожарной безопасности и защиты населения и территории Борского сельского поселения Бокситогорского муниципального района Ленинградской области от ЧС.</w:t>
            </w:r>
          </w:p>
          <w:p w:rsidR="006D2B7E" w:rsidRPr="006D2B7E" w:rsidRDefault="006D2B7E" w:rsidP="002F7294">
            <w:pPr>
              <w:widowControl w:val="0"/>
              <w:numPr>
                <w:ilvl w:val="0"/>
                <w:numId w:val="32"/>
              </w:numPr>
              <w:tabs>
                <w:tab w:val="left" w:pos="459"/>
              </w:tabs>
              <w:autoSpaceDE w:val="0"/>
              <w:autoSpaceDN w:val="0"/>
              <w:adjustRightInd w:val="0"/>
              <w:ind w:left="33" w:firstLine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D2B7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Обеспечение безопасного транспортного сообщения по автомобильным дорогам общего пользования местного значения Борского сельского поселения Бокситогорского муниципального района Ленинградской области.</w:t>
            </w:r>
          </w:p>
          <w:p w:rsidR="006D2B7E" w:rsidRPr="006D2B7E" w:rsidRDefault="006D2B7E" w:rsidP="002F7294">
            <w:pPr>
              <w:widowControl w:val="0"/>
              <w:numPr>
                <w:ilvl w:val="0"/>
                <w:numId w:val="32"/>
              </w:numPr>
              <w:tabs>
                <w:tab w:val="left" w:pos="459"/>
              </w:tabs>
              <w:autoSpaceDE w:val="0"/>
              <w:autoSpaceDN w:val="0"/>
              <w:adjustRightInd w:val="0"/>
              <w:ind w:left="33" w:firstLine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D2B7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Содержание жилого фонда Борского сельского поселения Бокситогорского муниципального района Ленинградской области.</w:t>
            </w:r>
          </w:p>
          <w:p w:rsidR="006D2B7E" w:rsidRPr="006D2B7E" w:rsidRDefault="006D2B7E" w:rsidP="002F7294">
            <w:pPr>
              <w:widowControl w:val="0"/>
              <w:numPr>
                <w:ilvl w:val="0"/>
                <w:numId w:val="32"/>
              </w:numPr>
              <w:tabs>
                <w:tab w:val="left" w:pos="459"/>
              </w:tabs>
              <w:autoSpaceDE w:val="0"/>
              <w:autoSpaceDN w:val="0"/>
              <w:adjustRightInd w:val="0"/>
              <w:ind w:left="33" w:firstLine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D2B7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Создание условий для обеспечения жителей Борского сельского поселения Бокситогорского муниципального района Ленинградской области услугами коммунального хозяйства.</w:t>
            </w:r>
          </w:p>
          <w:p w:rsidR="006D2B7E" w:rsidRPr="006D2B7E" w:rsidRDefault="006D2B7E" w:rsidP="002F7294">
            <w:pPr>
              <w:widowControl w:val="0"/>
              <w:numPr>
                <w:ilvl w:val="0"/>
                <w:numId w:val="32"/>
              </w:numPr>
              <w:tabs>
                <w:tab w:val="left" w:pos="459"/>
              </w:tabs>
              <w:autoSpaceDE w:val="0"/>
              <w:autoSpaceDN w:val="0"/>
              <w:adjustRightInd w:val="0"/>
              <w:ind w:left="33" w:firstLine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D2B7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Создание условий для благоустройства территории Борского сельского поселения Бокситогорского муниципального района Ленинградской области.</w:t>
            </w:r>
          </w:p>
          <w:p w:rsidR="002F7294" w:rsidRDefault="002F7294" w:rsidP="002F7294">
            <w:pPr>
              <w:widowControl w:val="0"/>
              <w:numPr>
                <w:ilvl w:val="0"/>
                <w:numId w:val="32"/>
              </w:numPr>
              <w:tabs>
                <w:tab w:val="left" w:pos="459"/>
              </w:tabs>
              <w:autoSpaceDE w:val="0"/>
              <w:autoSpaceDN w:val="0"/>
              <w:adjustRightInd w:val="0"/>
              <w:ind w:left="33" w:firstLine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F729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Создание условий для развития социальной и культурной сферы на территории Борского сельского поселения Бокситогорского муниципального района Ленинградской области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  <w:p w:rsidR="002F7294" w:rsidRPr="002F7294" w:rsidRDefault="006D2B7E" w:rsidP="002F7294">
            <w:pPr>
              <w:widowControl w:val="0"/>
              <w:numPr>
                <w:ilvl w:val="0"/>
                <w:numId w:val="32"/>
              </w:numPr>
              <w:tabs>
                <w:tab w:val="left" w:pos="459"/>
              </w:tabs>
              <w:autoSpaceDE w:val="0"/>
              <w:autoSpaceDN w:val="0"/>
              <w:adjustRightInd w:val="0"/>
              <w:ind w:left="33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2B7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Обеспечение полномочия по владению, пользованию </w:t>
            </w:r>
            <w:r w:rsidRPr="006D2B7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и распоряжению муниципальным имуществом Борского сельского поселения Бокситогорского муниципального района Ленинградской области в целях исполнения установленных законодательст</w:t>
            </w:r>
            <w:r w:rsidR="002F729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вом вопросов местного значения.</w:t>
            </w:r>
          </w:p>
          <w:p w:rsidR="006D2B7E" w:rsidRPr="006D2B7E" w:rsidRDefault="006D2B7E" w:rsidP="002F7294">
            <w:pPr>
              <w:widowControl w:val="0"/>
              <w:numPr>
                <w:ilvl w:val="0"/>
                <w:numId w:val="32"/>
              </w:numPr>
              <w:tabs>
                <w:tab w:val="left" w:pos="459"/>
              </w:tabs>
              <w:autoSpaceDE w:val="0"/>
              <w:autoSpaceDN w:val="0"/>
              <w:adjustRightInd w:val="0"/>
              <w:ind w:left="33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2B7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Оказание содействия в развитии кадрового обеспечения, а также в развитии организационных основ местного самоуправления Борского сельского поселения Бокситогорского муниципального района Ленинградской области.</w:t>
            </w:r>
          </w:p>
        </w:tc>
      </w:tr>
    </w:tbl>
    <w:p w:rsidR="006D2B7E" w:rsidRPr="006D2B7E" w:rsidRDefault="006D2B7E" w:rsidP="002F7294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D2B7E" w:rsidRPr="006D2B7E" w:rsidRDefault="006D2B7E" w:rsidP="002F7294">
      <w:pPr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2B7E">
        <w:rPr>
          <w:rFonts w:ascii="Times New Roman" w:hAnsi="Times New Roman" w:cs="Times New Roman"/>
          <w:color w:val="000000"/>
          <w:sz w:val="28"/>
          <w:szCs w:val="28"/>
        </w:rPr>
        <w:t>В паспорте муниципальной программы строку «</w:t>
      </w:r>
      <w:r>
        <w:rPr>
          <w:rFonts w:ascii="Times New Roman" w:hAnsi="Times New Roman" w:cs="Times New Roman"/>
          <w:color w:val="000000"/>
          <w:sz w:val="28"/>
          <w:szCs w:val="28"/>
        </w:rPr>
        <w:t>Перечень подпрограмм</w:t>
      </w:r>
      <w:r w:rsidRPr="006D2B7E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муниципальной программы» изложить в новой редакции:</w:t>
      </w:r>
    </w:p>
    <w:tbl>
      <w:tblPr>
        <w:tblStyle w:val="a5"/>
        <w:tblW w:w="0" w:type="auto"/>
        <w:tblInd w:w="108" w:type="dxa"/>
        <w:tblLook w:val="04A0"/>
      </w:tblPr>
      <w:tblGrid>
        <w:gridCol w:w="2127"/>
        <w:gridCol w:w="7229"/>
      </w:tblGrid>
      <w:tr w:rsidR="006D2B7E" w:rsidRPr="006D2B7E" w:rsidTr="006D2B7E">
        <w:tc>
          <w:tcPr>
            <w:tcW w:w="2127" w:type="dxa"/>
          </w:tcPr>
          <w:p w:rsidR="006D2B7E" w:rsidRPr="006D2B7E" w:rsidRDefault="006D2B7E" w:rsidP="002F7294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Перечень подпрограмм муниципальной программы</w:t>
            </w:r>
            <w:r w:rsidRPr="006D2B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229" w:type="dxa"/>
          </w:tcPr>
          <w:p w:rsidR="006D2B7E" w:rsidRPr="006D2B7E" w:rsidRDefault="006D2B7E" w:rsidP="002F729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</w:pPr>
            <w:r w:rsidRPr="006D2B7E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  <w:t>Подпрограмма 1:</w:t>
            </w:r>
          </w:p>
          <w:p w:rsidR="006D2B7E" w:rsidRPr="006D2B7E" w:rsidRDefault="006D2B7E" w:rsidP="002F729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D2B7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«Развитие части территории административного центра деревни Бор Борского сельского поселения</w:t>
            </w:r>
            <w:r w:rsidRPr="006D2B7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6D2B7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Бокситогорского муниципального района Ленинградской области».</w:t>
            </w:r>
          </w:p>
          <w:p w:rsidR="006D2B7E" w:rsidRPr="006D2B7E" w:rsidRDefault="006D2B7E" w:rsidP="002F729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</w:pPr>
          </w:p>
          <w:p w:rsidR="006D2B7E" w:rsidRPr="006D2B7E" w:rsidRDefault="006D2B7E" w:rsidP="002F729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</w:pPr>
            <w:r w:rsidRPr="006D2B7E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  <w:t>Подпрограмма 2:</w:t>
            </w:r>
          </w:p>
          <w:p w:rsidR="006D2B7E" w:rsidRPr="006D2B7E" w:rsidRDefault="006D2B7E" w:rsidP="002F729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D2B7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</w:t>
            </w:r>
            <w:r w:rsidRPr="006D2B7E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части территории Борского сельского поселения</w:t>
            </w:r>
            <w:r w:rsidRPr="006D2B7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Бокситогорского муниципального района Ленинградской области</w:t>
            </w:r>
            <w:r w:rsidRPr="006D2B7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».</w:t>
            </w:r>
          </w:p>
          <w:p w:rsidR="006D2B7E" w:rsidRPr="006D2B7E" w:rsidRDefault="006D2B7E" w:rsidP="002F729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</w:pPr>
          </w:p>
          <w:p w:rsidR="006D2B7E" w:rsidRPr="006D2B7E" w:rsidRDefault="006D2B7E" w:rsidP="002F729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</w:pPr>
            <w:r w:rsidRPr="006D2B7E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  <w:t>Подпрограмма 3:</w:t>
            </w:r>
          </w:p>
          <w:p w:rsidR="006D2B7E" w:rsidRPr="006D2B7E" w:rsidRDefault="006D2B7E" w:rsidP="002F729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D2B7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«Борьба с Борщевиком Сосновского на территории Борского сельского поселения Бокситогорского муниципального района Ленинградской области».</w:t>
            </w:r>
          </w:p>
          <w:p w:rsidR="002A2BA0" w:rsidRDefault="002A2BA0" w:rsidP="002F729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</w:pPr>
          </w:p>
          <w:p w:rsidR="006D2B7E" w:rsidRPr="006D2B7E" w:rsidRDefault="006D2B7E" w:rsidP="002F729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D2B7E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  <w:t>Подпрограмма 4:</w:t>
            </w:r>
          </w:p>
          <w:p w:rsidR="006D2B7E" w:rsidRPr="006D2B7E" w:rsidRDefault="006D2B7E" w:rsidP="002F729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D2B7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«Обеспечение мер противопожарной безопасности на территории Борского сельского поселения Бокситогорского муниципального района Ленинградской области».</w:t>
            </w:r>
          </w:p>
          <w:p w:rsidR="006D2B7E" w:rsidRPr="006D2B7E" w:rsidRDefault="006D2B7E" w:rsidP="002F729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</w:pPr>
          </w:p>
          <w:p w:rsidR="006D2B7E" w:rsidRPr="006D2B7E" w:rsidRDefault="006D2B7E" w:rsidP="002F729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</w:pPr>
            <w:r w:rsidRPr="006D2B7E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  <w:t>Подпрограмма 5:</w:t>
            </w:r>
          </w:p>
          <w:p w:rsidR="006D2B7E" w:rsidRPr="006D2B7E" w:rsidRDefault="006D2B7E" w:rsidP="002F729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D2B7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«Ремонт и содержание автомобильных дорог общего пользования на территории Борского сельского поселения Бокситогорского муниципального района Ленинградской области».</w:t>
            </w:r>
          </w:p>
          <w:p w:rsidR="006D2B7E" w:rsidRPr="006D2B7E" w:rsidRDefault="006D2B7E" w:rsidP="002F729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</w:pPr>
          </w:p>
          <w:p w:rsidR="006D2B7E" w:rsidRPr="006D2B7E" w:rsidRDefault="006D2B7E" w:rsidP="002F729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D2B7E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  <w:t>Подпрограмма 6:</w:t>
            </w:r>
          </w:p>
          <w:p w:rsidR="006D2B7E" w:rsidRPr="006D2B7E" w:rsidRDefault="006D2B7E" w:rsidP="002F729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D2B7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«Содержание жилищного хозяйства на территории Борского сельского поселения Бокситогорского муниципального района Ленинградской области».</w:t>
            </w:r>
          </w:p>
          <w:p w:rsidR="006D2B7E" w:rsidRPr="006D2B7E" w:rsidRDefault="006D2B7E" w:rsidP="002F729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</w:pPr>
          </w:p>
          <w:p w:rsidR="006D2B7E" w:rsidRPr="006D2B7E" w:rsidRDefault="006D2B7E" w:rsidP="002F729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</w:pPr>
            <w:r w:rsidRPr="006D2B7E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  <w:t>Подпрограмма 7:</w:t>
            </w:r>
          </w:p>
          <w:p w:rsidR="006D2B7E" w:rsidRPr="006D2B7E" w:rsidRDefault="006D2B7E" w:rsidP="002F729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D2B7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«Развитие инженерной инфраструктуры на территории Борского сельского поселения Бокситогорского муниципального района Ленинградской области».</w:t>
            </w:r>
          </w:p>
          <w:p w:rsidR="006D2B7E" w:rsidRPr="006D2B7E" w:rsidRDefault="006D2B7E" w:rsidP="002F729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</w:pPr>
          </w:p>
          <w:p w:rsidR="006D2B7E" w:rsidRPr="006D2B7E" w:rsidRDefault="006D2B7E" w:rsidP="002F729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</w:pPr>
            <w:r w:rsidRPr="006D2B7E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  <w:t>Подпрограмма 8:</w:t>
            </w:r>
          </w:p>
          <w:p w:rsidR="006D2B7E" w:rsidRPr="006D2B7E" w:rsidRDefault="006D2B7E" w:rsidP="002F729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D2B7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«Организация благоустройства на территории Борского сельского поселения Бокситогорского муниципального района Ленинградской области».</w:t>
            </w:r>
          </w:p>
          <w:p w:rsidR="006D2B7E" w:rsidRPr="006D2B7E" w:rsidRDefault="006D2B7E" w:rsidP="002F729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</w:pPr>
          </w:p>
          <w:p w:rsidR="006D2B7E" w:rsidRPr="006D2B7E" w:rsidRDefault="006D2B7E" w:rsidP="002F729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</w:pPr>
            <w:r w:rsidRPr="006D2B7E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  <w:t>Подпрограмма 9:</w:t>
            </w:r>
          </w:p>
          <w:p w:rsidR="006D2B7E" w:rsidRDefault="006D2B7E" w:rsidP="002F729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D2B7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«Развитие социальной и культурной сферы на территории Борского сельского поселения Бокситогорского муниципального района Ленинградской области».</w:t>
            </w:r>
          </w:p>
          <w:p w:rsidR="006D2B7E" w:rsidRPr="006D2B7E" w:rsidRDefault="006D2B7E" w:rsidP="002F729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6D2B7E" w:rsidRPr="006D2B7E" w:rsidRDefault="006D2B7E" w:rsidP="002F729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</w:pPr>
            <w:r w:rsidRPr="006D2B7E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  <w:t>Подпрограмма 10:</w:t>
            </w:r>
          </w:p>
          <w:p w:rsidR="006D2B7E" w:rsidRPr="006D2B7E" w:rsidRDefault="006D2B7E" w:rsidP="002F729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2B7E">
              <w:rPr>
                <w:rFonts w:ascii="Times New Roman" w:eastAsia="Times New Roman" w:hAnsi="Times New Roman" w:cs="Times New Roman"/>
                <w:sz w:val="28"/>
                <w:szCs w:val="28"/>
              </w:rPr>
              <w:t>«Оценка и кадастровый учет объектов недвижимости Борского сельского поселения</w:t>
            </w:r>
            <w:r w:rsidRPr="006D2B7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6D2B7E">
              <w:rPr>
                <w:rFonts w:ascii="Times New Roman" w:eastAsia="Times New Roman" w:hAnsi="Times New Roman" w:cs="Times New Roman"/>
                <w:sz w:val="28"/>
                <w:szCs w:val="28"/>
              </w:rPr>
              <w:t>Бокситогорского муниципального района Ленинградской области».</w:t>
            </w:r>
          </w:p>
          <w:p w:rsidR="006D2B7E" w:rsidRPr="006D2B7E" w:rsidRDefault="006D2B7E" w:rsidP="002F729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  <w:p w:rsidR="006D2B7E" w:rsidRPr="006D2B7E" w:rsidRDefault="006D2B7E" w:rsidP="002F729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6D2B7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Подпрограмма 11:</w:t>
            </w:r>
          </w:p>
          <w:p w:rsidR="006D2B7E" w:rsidRPr="006D2B7E" w:rsidRDefault="006D2B7E" w:rsidP="002F7294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2B7E">
              <w:rPr>
                <w:rFonts w:ascii="Times New Roman" w:eastAsia="Times New Roman" w:hAnsi="Times New Roman" w:cs="Times New Roman"/>
                <w:sz w:val="28"/>
                <w:szCs w:val="28"/>
              </w:rPr>
              <w:t>«Создание условий для эффективного выполнения органами местного самоуправления своих полномочий в Борском сельском поселении Бокситогорского муниципального района Ленинградской области».</w:t>
            </w:r>
          </w:p>
        </w:tc>
      </w:tr>
    </w:tbl>
    <w:p w:rsidR="00D731B6" w:rsidRPr="002447CD" w:rsidRDefault="00D731B6" w:rsidP="00AC16CC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832D2" w:rsidRPr="00F07F58" w:rsidRDefault="003832D2" w:rsidP="003832D2">
      <w:pPr>
        <w:pStyle w:val="a6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7F58">
        <w:rPr>
          <w:rFonts w:ascii="Times New Roman" w:hAnsi="Times New Roman" w:cs="Times New Roman"/>
          <w:color w:val="000000"/>
          <w:sz w:val="28"/>
          <w:szCs w:val="28"/>
        </w:rPr>
        <w:t>В паспорте муниципальной программы строку «</w:t>
      </w:r>
      <w:r w:rsidRPr="00F07F58">
        <w:rPr>
          <w:rFonts w:ascii="Times New Roman" w:hAnsi="Times New Roman" w:cs="Times New Roman"/>
          <w:sz w:val="28"/>
          <w:szCs w:val="28"/>
        </w:rPr>
        <w:t>Источники финансирования муниципальной программы</w:t>
      </w:r>
      <w:r w:rsidRPr="00F07F58">
        <w:rPr>
          <w:rFonts w:ascii="Times New Roman" w:hAnsi="Times New Roman" w:cs="Times New Roman"/>
          <w:color w:val="000000"/>
          <w:sz w:val="28"/>
          <w:szCs w:val="28"/>
        </w:rPr>
        <w:t>» изложить в новой редакции:</w:t>
      </w:r>
    </w:p>
    <w:tbl>
      <w:tblPr>
        <w:tblStyle w:val="14"/>
        <w:tblW w:w="9356" w:type="dxa"/>
        <w:tblInd w:w="108" w:type="dxa"/>
        <w:tblLook w:val="04A0"/>
      </w:tblPr>
      <w:tblGrid>
        <w:gridCol w:w="2268"/>
        <w:gridCol w:w="3492"/>
        <w:gridCol w:w="1260"/>
        <w:gridCol w:w="1224"/>
        <w:gridCol w:w="1112"/>
      </w:tblGrid>
      <w:tr w:rsidR="003832D2" w:rsidRPr="00F07F58" w:rsidTr="003832D2">
        <w:trPr>
          <w:trHeight w:val="221"/>
        </w:trPr>
        <w:tc>
          <w:tcPr>
            <w:tcW w:w="2268" w:type="dxa"/>
            <w:vMerge w:val="restart"/>
          </w:tcPr>
          <w:p w:rsidR="003832D2" w:rsidRPr="00F07F58" w:rsidRDefault="003832D2" w:rsidP="003832D2">
            <w:pPr>
              <w:widowControl w:val="0"/>
              <w:rPr>
                <w:sz w:val="28"/>
                <w:szCs w:val="28"/>
              </w:rPr>
            </w:pPr>
            <w:r w:rsidRPr="00F07F58">
              <w:rPr>
                <w:sz w:val="28"/>
                <w:szCs w:val="28"/>
              </w:rPr>
              <w:t xml:space="preserve">Источники финансирования муниципальной программы </w:t>
            </w:r>
          </w:p>
        </w:tc>
        <w:tc>
          <w:tcPr>
            <w:tcW w:w="3492" w:type="dxa"/>
            <w:vMerge w:val="restart"/>
            <w:vAlign w:val="center"/>
          </w:tcPr>
          <w:p w:rsidR="003832D2" w:rsidRPr="00F07F58" w:rsidRDefault="003832D2" w:rsidP="003832D2">
            <w:pPr>
              <w:jc w:val="center"/>
            </w:pPr>
            <w:r w:rsidRPr="00F07F58">
              <w:t>Источник финансирования</w:t>
            </w:r>
          </w:p>
        </w:tc>
        <w:tc>
          <w:tcPr>
            <w:tcW w:w="3596" w:type="dxa"/>
            <w:gridSpan w:val="3"/>
            <w:vAlign w:val="center"/>
          </w:tcPr>
          <w:p w:rsidR="003832D2" w:rsidRPr="00F07F58" w:rsidRDefault="003832D2" w:rsidP="003832D2">
            <w:pPr>
              <w:jc w:val="center"/>
            </w:pPr>
            <w:r w:rsidRPr="00F07F58">
              <w:t xml:space="preserve">Объем финансирования </w:t>
            </w:r>
          </w:p>
          <w:p w:rsidR="003832D2" w:rsidRPr="00F07F58" w:rsidRDefault="003832D2" w:rsidP="003832D2">
            <w:pPr>
              <w:jc w:val="center"/>
            </w:pPr>
            <w:r w:rsidRPr="00F07F58">
              <w:t>(тысяч рублей)</w:t>
            </w:r>
          </w:p>
        </w:tc>
      </w:tr>
      <w:tr w:rsidR="003832D2" w:rsidRPr="00F07F58" w:rsidTr="003832D2">
        <w:trPr>
          <w:trHeight w:val="58"/>
        </w:trPr>
        <w:tc>
          <w:tcPr>
            <w:tcW w:w="2268" w:type="dxa"/>
            <w:vMerge/>
          </w:tcPr>
          <w:p w:rsidR="003832D2" w:rsidRPr="00F07F58" w:rsidRDefault="003832D2" w:rsidP="003832D2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492" w:type="dxa"/>
            <w:vMerge/>
            <w:vAlign w:val="center"/>
          </w:tcPr>
          <w:p w:rsidR="003832D2" w:rsidRPr="00F07F58" w:rsidRDefault="003832D2" w:rsidP="003832D2">
            <w:pPr>
              <w:jc w:val="center"/>
            </w:pPr>
          </w:p>
        </w:tc>
        <w:tc>
          <w:tcPr>
            <w:tcW w:w="1260" w:type="dxa"/>
            <w:vAlign w:val="center"/>
          </w:tcPr>
          <w:p w:rsidR="003832D2" w:rsidRPr="00F07F58" w:rsidRDefault="003832D2" w:rsidP="003832D2">
            <w:pPr>
              <w:jc w:val="center"/>
            </w:pPr>
            <w:r w:rsidRPr="00F07F58">
              <w:t>1-й год планового периода</w:t>
            </w:r>
          </w:p>
        </w:tc>
        <w:tc>
          <w:tcPr>
            <w:tcW w:w="1224" w:type="dxa"/>
            <w:vAlign w:val="center"/>
          </w:tcPr>
          <w:p w:rsidR="003832D2" w:rsidRPr="00F07F58" w:rsidRDefault="003832D2" w:rsidP="003832D2">
            <w:pPr>
              <w:jc w:val="center"/>
            </w:pPr>
            <w:r w:rsidRPr="00F07F58">
              <w:t>2-й год планового периода</w:t>
            </w:r>
          </w:p>
        </w:tc>
        <w:tc>
          <w:tcPr>
            <w:tcW w:w="1112" w:type="dxa"/>
            <w:vAlign w:val="center"/>
          </w:tcPr>
          <w:p w:rsidR="003832D2" w:rsidRPr="00F07F58" w:rsidRDefault="003832D2" w:rsidP="003832D2">
            <w:pPr>
              <w:jc w:val="center"/>
            </w:pPr>
            <w:r w:rsidRPr="00F07F58">
              <w:t>3-й год планового периода</w:t>
            </w:r>
          </w:p>
        </w:tc>
      </w:tr>
      <w:tr w:rsidR="003832D2" w:rsidRPr="00F07F58" w:rsidTr="003832D2">
        <w:trPr>
          <w:trHeight w:val="58"/>
        </w:trPr>
        <w:tc>
          <w:tcPr>
            <w:tcW w:w="2268" w:type="dxa"/>
            <w:vMerge/>
          </w:tcPr>
          <w:p w:rsidR="003832D2" w:rsidRPr="00F07F58" w:rsidRDefault="003832D2" w:rsidP="003832D2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492" w:type="dxa"/>
            <w:vAlign w:val="center"/>
          </w:tcPr>
          <w:p w:rsidR="003832D2" w:rsidRPr="00F07F58" w:rsidRDefault="003832D2" w:rsidP="003832D2">
            <w:pPr>
              <w:jc w:val="center"/>
            </w:pPr>
            <w:r w:rsidRPr="00F07F58">
              <w:t>Средства бюджета Борского сельского поселения Бокситогорского муниципального района ЛО</w:t>
            </w:r>
          </w:p>
        </w:tc>
        <w:tc>
          <w:tcPr>
            <w:tcW w:w="1260" w:type="dxa"/>
            <w:vAlign w:val="center"/>
          </w:tcPr>
          <w:p w:rsidR="003832D2" w:rsidRPr="00F07F58" w:rsidRDefault="00F07F58" w:rsidP="003832D2">
            <w:pPr>
              <w:jc w:val="center"/>
            </w:pPr>
            <w:r w:rsidRPr="00F07F58">
              <w:t>16 104,7</w:t>
            </w:r>
          </w:p>
        </w:tc>
        <w:tc>
          <w:tcPr>
            <w:tcW w:w="1224" w:type="dxa"/>
            <w:vAlign w:val="center"/>
          </w:tcPr>
          <w:p w:rsidR="003832D2" w:rsidRPr="00F07F58" w:rsidRDefault="00F07F58" w:rsidP="003832D2">
            <w:pPr>
              <w:jc w:val="center"/>
            </w:pPr>
            <w:r w:rsidRPr="00F07F58">
              <w:t>15 932,8</w:t>
            </w:r>
          </w:p>
        </w:tc>
        <w:tc>
          <w:tcPr>
            <w:tcW w:w="1112" w:type="dxa"/>
            <w:vAlign w:val="center"/>
          </w:tcPr>
          <w:p w:rsidR="003832D2" w:rsidRPr="00F07F58" w:rsidRDefault="00F07F58" w:rsidP="003832D2">
            <w:pPr>
              <w:jc w:val="center"/>
            </w:pPr>
            <w:r w:rsidRPr="00F07F58">
              <w:t>16 060,6</w:t>
            </w:r>
          </w:p>
        </w:tc>
      </w:tr>
      <w:tr w:rsidR="003832D2" w:rsidRPr="00F07F58" w:rsidTr="003832D2">
        <w:trPr>
          <w:trHeight w:val="58"/>
        </w:trPr>
        <w:tc>
          <w:tcPr>
            <w:tcW w:w="2268" w:type="dxa"/>
            <w:vMerge/>
          </w:tcPr>
          <w:p w:rsidR="003832D2" w:rsidRPr="00F07F58" w:rsidRDefault="003832D2" w:rsidP="003832D2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492" w:type="dxa"/>
            <w:vAlign w:val="center"/>
          </w:tcPr>
          <w:p w:rsidR="003832D2" w:rsidRPr="00F07F58" w:rsidRDefault="003832D2" w:rsidP="003832D2">
            <w:pPr>
              <w:jc w:val="center"/>
            </w:pPr>
            <w:r w:rsidRPr="00F07F58">
              <w:t>Средства бюджета Бокситогорского муниципального района Ленинградской области</w:t>
            </w:r>
          </w:p>
        </w:tc>
        <w:tc>
          <w:tcPr>
            <w:tcW w:w="1260" w:type="dxa"/>
            <w:vAlign w:val="center"/>
          </w:tcPr>
          <w:p w:rsidR="003832D2" w:rsidRPr="00F07F58" w:rsidRDefault="00F07F58" w:rsidP="003832D2">
            <w:pPr>
              <w:jc w:val="center"/>
            </w:pPr>
            <w:r w:rsidRPr="00F07F58">
              <w:t>2 429,5</w:t>
            </w:r>
          </w:p>
        </w:tc>
        <w:tc>
          <w:tcPr>
            <w:tcW w:w="1224" w:type="dxa"/>
            <w:vAlign w:val="center"/>
          </w:tcPr>
          <w:p w:rsidR="003832D2" w:rsidRPr="00F07F58" w:rsidRDefault="003832D2" w:rsidP="003832D2">
            <w:pPr>
              <w:jc w:val="center"/>
            </w:pPr>
            <w:r w:rsidRPr="00F07F58">
              <w:t>1 600,7</w:t>
            </w:r>
          </w:p>
        </w:tc>
        <w:tc>
          <w:tcPr>
            <w:tcW w:w="1112" w:type="dxa"/>
            <w:vAlign w:val="center"/>
          </w:tcPr>
          <w:p w:rsidR="003832D2" w:rsidRPr="00F07F58" w:rsidRDefault="003832D2" w:rsidP="003832D2">
            <w:pPr>
              <w:jc w:val="center"/>
            </w:pPr>
          </w:p>
          <w:p w:rsidR="003832D2" w:rsidRPr="00F07F58" w:rsidRDefault="003832D2" w:rsidP="003832D2">
            <w:pPr>
              <w:jc w:val="center"/>
            </w:pPr>
            <w:r w:rsidRPr="00F07F58">
              <w:t>1 600,7</w:t>
            </w:r>
          </w:p>
          <w:p w:rsidR="003832D2" w:rsidRPr="00F07F58" w:rsidRDefault="003832D2" w:rsidP="003832D2">
            <w:pPr>
              <w:jc w:val="center"/>
            </w:pPr>
          </w:p>
        </w:tc>
      </w:tr>
      <w:tr w:rsidR="003832D2" w:rsidRPr="00F07F58" w:rsidTr="003832D2">
        <w:trPr>
          <w:trHeight w:val="526"/>
        </w:trPr>
        <w:tc>
          <w:tcPr>
            <w:tcW w:w="2268" w:type="dxa"/>
            <w:vMerge/>
          </w:tcPr>
          <w:p w:rsidR="003832D2" w:rsidRPr="00F07F58" w:rsidRDefault="003832D2" w:rsidP="003832D2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492" w:type="dxa"/>
            <w:vAlign w:val="center"/>
          </w:tcPr>
          <w:p w:rsidR="003832D2" w:rsidRPr="00F07F58" w:rsidRDefault="003832D2" w:rsidP="003832D2">
            <w:pPr>
              <w:jc w:val="center"/>
            </w:pPr>
            <w:r w:rsidRPr="00F07F58">
              <w:t>Средства бюджета Ленинградской области</w:t>
            </w:r>
          </w:p>
        </w:tc>
        <w:tc>
          <w:tcPr>
            <w:tcW w:w="1260" w:type="dxa"/>
            <w:vAlign w:val="center"/>
          </w:tcPr>
          <w:p w:rsidR="003832D2" w:rsidRPr="00F07F58" w:rsidRDefault="003832D2" w:rsidP="003832D2">
            <w:pPr>
              <w:jc w:val="center"/>
            </w:pPr>
          </w:p>
          <w:p w:rsidR="003832D2" w:rsidRPr="00F07F58" w:rsidRDefault="00F07F58" w:rsidP="003832D2">
            <w:pPr>
              <w:jc w:val="center"/>
            </w:pPr>
            <w:r w:rsidRPr="00F07F58">
              <w:t>5 082,7</w:t>
            </w:r>
          </w:p>
          <w:p w:rsidR="003832D2" w:rsidRPr="00F07F58" w:rsidRDefault="003832D2" w:rsidP="003832D2">
            <w:pPr>
              <w:jc w:val="center"/>
            </w:pPr>
          </w:p>
        </w:tc>
        <w:tc>
          <w:tcPr>
            <w:tcW w:w="1224" w:type="dxa"/>
            <w:vAlign w:val="center"/>
          </w:tcPr>
          <w:p w:rsidR="003832D2" w:rsidRPr="00F07F58" w:rsidRDefault="00F07F58" w:rsidP="003832D2">
            <w:pPr>
              <w:jc w:val="center"/>
            </w:pPr>
            <w:r w:rsidRPr="00F07F58">
              <w:t>16 518,8</w:t>
            </w:r>
          </w:p>
        </w:tc>
        <w:tc>
          <w:tcPr>
            <w:tcW w:w="1112" w:type="dxa"/>
            <w:vAlign w:val="center"/>
          </w:tcPr>
          <w:p w:rsidR="003832D2" w:rsidRPr="00F07F58" w:rsidRDefault="00F07F58" w:rsidP="003832D2">
            <w:pPr>
              <w:jc w:val="center"/>
            </w:pPr>
            <w:r w:rsidRPr="00F07F58">
              <w:t>38 490,8</w:t>
            </w:r>
          </w:p>
        </w:tc>
      </w:tr>
      <w:tr w:rsidR="003832D2" w:rsidRPr="00F07F58" w:rsidTr="003832D2">
        <w:trPr>
          <w:trHeight w:val="708"/>
        </w:trPr>
        <w:tc>
          <w:tcPr>
            <w:tcW w:w="2268" w:type="dxa"/>
            <w:vMerge/>
          </w:tcPr>
          <w:p w:rsidR="003832D2" w:rsidRPr="00F07F58" w:rsidRDefault="003832D2" w:rsidP="003832D2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492" w:type="dxa"/>
            <w:vAlign w:val="center"/>
          </w:tcPr>
          <w:p w:rsidR="003832D2" w:rsidRPr="00F07F58" w:rsidRDefault="003832D2" w:rsidP="003832D2">
            <w:pPr>
              <w:jc w:val="center"/>
            </w:pPr>
            <w:r w:rsidRPr="00F07F58">
              <w:t>Общий объем финансирования муниципальной программы</w:t>
            </w:r>
          </w:p>
        </w:tc>
        <w:tc>
          <w:tcPr>
            <w:tcW w:w="1260" w:type="dxa"/>
            <w:vAlign w:val="center"/>
          </w:tcPr>
          <w:p w:rsidR="003832D2" w:rsidRPr="00F07F58" w:rsidRDefault="00F07F58" w:rsidP="003832D2">
            <w:pPr>
              <w:jc w:val="center"/>
            </w:pPr>
            <w:r w:rsidRPr="00F07F58">
              <w:t>23 616,9</w:t>
            </w:r>
          </w:p>
        </w:tc>
        <w:tc>
          <w:tcPr>
            <w:tcW w:w="1224" w:type="dxa"/>
            <w:vAlign w:val="center"/>
          </w:tcPr>
          <w:p w:rsidR="003832D2" w:rsidRPr="00F07F58" w:rsidRDefault="00F07F58" w:rsidP="003832D2">
            <w:pPr>
              <w:jc w:val="center"/>
            </w:pPr>
            <w:r w:rsidRPr="00F07F58">
              <w:t>34 052,3</w:t>
            </w:r>
          </w:p>
        </w:tc>
        <w:tc>
          <w:tcPr>
            <w:tcW w:w="1112" w:type="dxa"/>
            <w:vAlign w:val="center"/>
          </w:tcPr>
          <w:p w:rsidR="003832D2" w:rsidRPr="00F07F58" w:rsidRDefault="00F07F58" w:rsidP="003832D2">
            <w:pPr>
              <w:jc w:val="center"/>
            </w:pPr>
            <w:r w:rsidRPr="00F07F58">
              <w:t>56 152,1</w:t>
            </w:r>
          </w:p>
        </w:tc>
      </w:tr>
      <w:tr w:rsidR="003832D2" w:rsidRPr="00F07F58" w:rsidTr="003832D2">
        <w:trPr>
          <w:trHeight w:val="852"/>
        </w:trPr>
        <w:tc>
          <w:tcPr>
            <w:tcW w:w="2268" w:type="dxa"/>
            <w:vMerge/>
          </w:tcPr>
          <w:p w:rsidR="003832D2" w:rsidRPr="00F07F58" w:rsidRDefault="003832D2" w:rsidP="003832D2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492" w:type="dxa"/>
            <w:vAlign w:val="center"/>
          </w:tcPr>
          <w:p w:rsidR="003832D2" w:rsidRPr="00F07F58" w:rsidRDefault="003832D2" w:rsidP="003832D2">
            <w:pPr>
              <w:jc w:val="center"/>
            </w:pPr>
            <w:r w:rsidRPr="00F07F58">
              <w:t>ИТОГО</w:t>
            </w:r>
          </w:p>
        </w:tc>
        <w:tc>
          <w:tcPr>
            <w:tcW w:w="3596" w:type="dxa"/>
            <w:gridSpan w:val="3"/>
            <w:vAlign w:val="center"/>
          </w:tcPr>
          <w:p w:rsidR="003832D2" w:rsidRPr="00F07F58" w:rsidRDefault="00F07F58" w:rsidP="003832D2">
            <w:pPr>
              <w:jc w:val="center"/>
            </w:pPr>
            <w:r w:rsidRPr="00F07F58">
              <w:t>113 821,3</w:t>
            </w:r>
          </w:p>
        </w:tc>
      </w:tr>
    </w:tbl>
    <w:p w:rsidR="003832D2" w:rsidRPr="00F07F58" w:rsidRDefault="003832D2" w:rsidP="003832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43AF" w:rsidRPr="00F07F58" w:rsidRDefault="00EF43AF" w:rsidP="00EF43AF">
      <w:pPr>
        <w:pStyle w:val="a6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7F58">
        <w:rPr>
          <w:rFonts w:ascii="Times New Roman" w:hAnsi="Times New Roman" w:cs="Times New Roman"/>
          <w:sz w:val="28"/>
          <w:szCs w:val="28"/>
        </w:rPr>
        <w:t>Читать в новой редакции:</w:t>
      </w:r>
    </w:p>
    <w:p w:rsidR="00EF43AF" w:rsidRDefault="00EF43AF" w:rsidP="00EF43AF">
      <w:pPr>
        <w:pStyle w:val="a6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07F58">
        <w:rPr>
          <w:rFonts w:ascii="Times New Roman" w:hAnsi="Times New Roman" w:cs="Times New Roman"/>
          <w:sz w:val="28"/>
          <w:szCs w:val="28"/>
        </w:rPr>
        <w:t>раздел</w:t>
      </w:r>
      <w:r w:rsidRPr="004760B6">
        <w:rPr>
          <w:rFonts w:ascii="Times New Roman" w:hAnsi="Times New Roman" w:cs="Times New Roman"/>
          <w:sz w:val="28"/>
          <w:szCs w:val="28"/>
        </w:rPr>
        <w:t xml:space="preserve"> «Объемы финансирова</w:t>
      </w:r>
      <w:r>
        <w:rPr>
          <w:rFonts w:ascii="Times New Roman" w:hAnsi="Times New Roman" w:cs="Times New Roman"/>
          <w:sz w:val="28"/>
          <w:szCs w:val="28"/>
        </w:rPr>
        <w:t xml:space="preserve">ния подпрограммы» в Приложении </w:t>
      </w:r>
      <w:r w:rsidR="00CA41B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«Паспорт подпрограммы </w:t>
      </w:r>
      <w:r w:rsidR="00CA41BC">
        <w:rPr>
          <w:rFonts w:ascii="Times New Roman" w:hAnsi="Times New Roman" w:cs="Times New Roman"/>
          <w:sz w:val="28"/>
          <w:szCs w:val="28"/>
        </w:rPr>
        <w:t>3</w:t>
      </w:r>
      <w:r w:rsidRPr="004760B6">
        <w:rPr>
          <w:rFonts w:ascii="Times New Roman" w:hAnsi="Times New Roman" w:cs="Times New Roman"/>
          <w:sz w:val="28"/>
          <w:szCs w:val="28"/>
        </w:rPr>
        <w:t xml:space="preserve"> «</w:t>
      </w:r>
      <w:r w:rsidR="00CA41BC" w:rsidRPr="00CA41BC">
        <w:rPr>
          <w:rFonts w:ascii="Times New Roman" w:eastAsia="Times New Roman" w:hAnsi="Times New Roman" w:cs="Times New Roman"/>
          <w:bCs/>
          <w:sz w:val="28"/>
          <w:szCs w:val="28"/>
        </w:rPr>
        <w:t>Борьба с Борщевиком Сосновского на территории Борского сельского поселения Бокситогорского муниципального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>»:</w:t>
      </w:r>
    </w:p>
    <w:tbl>
      <w:tblPr>
        <w:tblW w:w="93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3383"/>
        <w:gridCol w:w="1251"/>
        <w:gridCol w:w="1217"/>
        <w:gridCol w:w="1380"/>
      </w:tblGrid>
      <w:tr w:rsidR="00EF43AF" w:rsidRPr="008E496E" w:rsidTr="00EF43AF">
        <w:trPr>
          <w:trHeight w:val="221"/>
        </w:trPr>
        <w:tc>
          <w:tcPr>
            <w:tcW w:w="2127" w:type="dxa"/>
            <w:vMerge w:val="restart"/>
            <w:shd w:val="clear" w:color="auto" w:fill="auto"/>
          </w:tcPr>
          <w:p w:rsidR="00EF43AF" w:rsidRPr="008E496E" w:rsidRDefault="00EF43AF" w:rsidP="00EF43AF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49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Источники финансирования муниципальной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под</w:t>
            </w:r>
            <w:r w:rsidRPr="008E49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3383" w:type="dxa"/>
            <w:vMerge w:val="restart"/>
            <w:shd w:val="clear" w:color="auto" w:fill="auto"/>
            <w:vAlign w:val="center"/>
          </w:tcPr>
          <w:p w:rsidR="00EF43AF" w:rsidRPr="008E496E" w:rsidRDefault="00EF43AF" w:rsidP="00EF43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496E">
              <w:rPr>
                <w:rFonts w:ascii="Times New Roman" w:eastAsia="Calibri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3848" w:type="dxa"/>
            <w:gridSpan w:val="3"/>
            <w:shd w:val="clear" w:color="auto" w:fill="auto"/>
            <w:vAlign w:val="center"/>
          </w:tcPr>
          <w:p w:rsidR="00EF43AF" w:rsidRPr="008E496E" w:rsidRDefault="00EF43AF" w:rsidP="00EF43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49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Объем финансирования </w:t>
            </w:r>
          </w:p>
          <w:p w:rsidR="00EF43AF" w:rsidRPr="008E496E" w:rsidRDefault="00EF43AF" w:rsidP="00EF43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496E">
              <w:rPr>
                <w:rFonts w:ascii="Times New Roman" w:eastAsia="Calibri" w:hAnsi="Times New Roman" w:cs="Times New Roman"/>
                <w:sz w:val="20"/>
                <w:szCs w:val="20"/>
              </w:rPr>
              <w:t>(тысяч рублей)</w:t>
            </w:r>
          </w:p>
        </w:tc>
      </w:tr>
      <w:tr w:rsidR="00EF43AF" w:rsidRPr="008E496E" w:rsidTr="00EF43AF">
        <w:trPr>
          <w:trHeight w:val="58"/>
        </w:trPr>
        <w:tc>
          <w:tcPr>
            <w:tcW w:w="2127" w:type="dxa"/>
            <w:vMerge/>
            <w:shd w:val="clear" w:color="auto" w:fill="auto"/>
          </w:tcPr>
          <w:p w:rsidR="00EF43AF" w:rsidRPr="008E496E" w:rsidRDefault="00EF43AF" w:rsidP="00EF43A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83" w:type="dxa"/>
            <w:vMerge/>
            <w:shd w:val="clear" w:color="auto" w:fill="auto"/>
            <w:vAlign w:val="center"/>
          </w:tcPr>
          <w:p w:rsidR="00EF43AF" w:rsidRPr="008E496E" w:rsidRDefault="00EF43AF" w:rsidP="00EF43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shd w:val="clear" w:color="auto" w:fill="auto"/>
            <w:vAlign w:val="center"/>
          </w:tcPr>
          <w:p w:rsidR="00EF43AF" w:rsidRPr="008E496E" w:rsidRDefault="00EF43AF" w:rsidP="00EF43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496E">
              <w:rPr>
                <w:rFonts w:ascii="Times New Roman" w:eastAsia="Calibri" w:hAnsi="Times New Roman" w:cs="Times New Roman"/>
                <w:sz w:val="20"/>
                <w:szCs w:val="20"/>
              </w:rPr>
              <w:t>1-й год планового периода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EF43AF" w:rsidRPr="008E496E" w:rsidRDefault="00EF43AF" w:rsidP="00EF43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496E">
              <w:rPr>
                <w:rFonts w:ascii="Times New Roman" w:eastAsia="Calibri" w:hAnsi="Times New Roman" w:cs="Times New Roman"/>
                <w:sz w:val="20"/>
                <w:szCs w:val="20"/>
              </w:rPr>
              <w:t>2-й год планового периода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EF43AF" w:rsidRPr="008E496E" w:rsidRDefault="00EF43AF" w:rsidP="00EF43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496E">
              <w:rPr>
                <w:rFonts w:ascii="Times New Roman" w:eastAsia="Calibri" w:hAnsi="Times New Roman" w:cs="Times New Roman"/>
                <w:sz w:val="20"/>
                <w:szCs w:val="20"/>
              </w:rPr>
              <w:t>3-й год планового периода</w:t>
            </w:r>
          </w:p>
        </w:tc>
      </w:tr>
      <w:tr w:rsidR="00CA41BC" w:rsidRPr="008E496E" w:rsidTr="00EF43AF">
        <w:trPr>
          <w:trHeight w:val="58"/>
        </w:trPr>
        <w:tc>
          <w:tcPr>
            <w:tcW w:w="2127" w:type="dxa"/>
            <w:vMerge/>
            <w:shd w:val="clear" w:color="auto" w:fill="auto"/>
          </w:tcPr>
          <w:p w:rsidR="00CA41BC" w:rsidRPr="008E496E" w:rsidRDefault="00CA41BC" w:rsidP="00EF43A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83" w:type="dxa"/>
            <w:shd w:val="clear" w:color="auto" w:fill="auto"/>
            <w:vAlign w:val="center"/>
          </w:tcPr>
          <w:p w:rsidR="00CA41BC" w:rsidRPr="008E496E" w:rsidRDefault="00CA41BC" w:rsidP="00EF43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496E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Борского сельского поселения Бокситогорского муниципального района ЛО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CA41BC" w:rsidRPr="00544BF4" w:rsidRDefault="00CA41BC" w:rsidP="00CA41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4BF4">
              <w:rPr>
                <w:rFonts w:ascii="Times New Roman" w:eastAsia="Calibri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CA41BC" w:rsidRPr="00544BF4" w:rsidRDefault="00CA41BC" w:rsidP="00CA41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CA41BC" w:rsidRPr="00544BF4" w:rsidRDefault="00CA41BC" w:rsidP="00CA41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200,0</w:t>
            </w:r>
          </w:p>
        </w:tc>
      </w:tr>
      <w:tr w:rsidR="00CA41BC" w:rsidRPr="008E496E" w:rsidTr="00EF43AF">
        <w:trPr>
          <w:trHeight w:val="58"/>
        </w:trPr>
        <w:tc>
          <w:tcPr>
            <w:tcW w:w="2127" w:type="dxa"/>
            <w:vMerge/>
            <w:shd w:val="clear" w:color="auto" w:fill="auto"/>
          </w:tcPr>
          <w:p w:rsidR="00CA41BC" w:rsidRPr="008E496E" w:rsidRDefault="00CA41BC" w:rsidP="00EF43A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83" w:type="dxa"/>
            <w:shd w:val="clear" w:color="auto" w:fill="auto"/>
            <w:vAlign w:val="center"/>
          </w:tcPr>
          <w:p w:rsidR="00CA41BC" w:rsidRPr="008E496E" w:rsidRDefault="00CA41BC" w:rsidP="00EF43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496E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Бокситогорского муниципального района Ленинградской области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CA41BC" w:rsidRPr="00544BF4" w:rsidRDefault="00CA41BC" w:rsidP="00CA41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4BF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CA41BC" w:rsidRPr="00544BF4" w:rsidRDefault="00CA41BC" w:rsidP="00CA41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4BF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CA41BC" w:rsidRPr="00544BF4" w:rsidRDefault="00CA41BC" w:rsidP="00CA41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A41BC" w:rsidRPr="00544BF4" w:rsidRDefault="00CA41BC" w:rsidP="00CA41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4BF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  <w:p w:rsidR="00CA41BC" w:rsidRPr="00544BF4" w:rsidRDefault="00CA41BC" w:rsidP="00CA41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A41BC" w:rsidRPr="008E496E" w:rsidTr="00EF43AF">
        <w:trPr>
          <w:trHeight w:val="526"/>
        </w:trPr>
        <w:tc>
          <w:tcPr>
            <w:tcW w:w="2127" w:type="dxa"/>
            <w:vMerge/>
            <w:shd w:val="clear" w:color="auto" w:fill="auto"/>
          </w:tcPr>
          <w:p w:rsidR="00CA41BC" w:rsidRPr="008E496E" w:rsidRDefault="00CA41BC" w:rsidP="00EF43A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83" w:type="dxa"/>
            <w:shd w:val="clear" w:color="auto" w:fill="auto"/>
            <w:vAlign w:val="center"/>
          </w:tcPr>
          <w:p w:rsidR="00CA41BC" w:rsidRPr="008E496E" w:rsidRDefault="00CA41BC" w:rsidP="00EF43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496E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CA41BC" w:rsidRPr="00544BF4" w:rsidRDefault="00CA41BC" w:rsidP="00CA41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A41BC" w:rsidRPr="00544BF4" w:rsidRDefault="00CA41BC" w:rsidP="00CA41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291,7</w:t>
            </w:r>
          </w:p>
          <w:p w:rsidR="00CA41BC" w:rsidRPr="00544BF4" w:rsidRDefault="00CA41BC" w:rsidP="00CA41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CA41BC" w:rsidRPr="00544BF4" w:rsidRDefault="00CA41BC" w:rsidP="00CA41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4BF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CA41BC" w:rsidRPr="00544BF4" w:rsidRDefault="00CA41BC" w:rsidP="00CA41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4BF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CA41BC" w:rsidRPr="008E496E" w:rsidTr="00EF43AF">
        <w:trPr>
          <w:trHeight w:val="756"/>
        </w:trPr>
        <w:tc>
          <w:tcPr>
            <w:tcW w:w="2127" w:type="dxa"/>
            <w:vMerge/>
            <w:shd w:val="clear" w:color="auto" w:fill="auto"/>
          </w:tcPr>
          <w:p w:rsidR="00CA41BC" w:rsidRPr="008E496E" w:rsidRDefault="00CA41BC" w:rsidP="00EF43A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83" w:type="dxa"/>
            <w:shd w:val="clear" w:color="auto" w:fill="auto"/>
            <w:vAlign w:val="center"/>
          </w:tcPr>
          <w:p w:rsidR="00CA41BC" w:rsidRPr="008E496E" w:rsidRDefault="00CA41BC" w:rsidP="00EF43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49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Общий объем финансирования муниципальной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под</w:t>
            </w:r>
            <w:r w:rsidRPr="008E496E">
              <w:rPr>
                <w:rFonts w:ascii="Times New Roman" w:eastAsia="Calibri" w:hAnsi="Times New Roman" w:cs="Times New Roman"/>
                <w:sz w:val="20"/>
                <w:szCs w:val="20"/>
              </w:rPr>
              <w:t>программы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CA41BC" w:rsidRPr="00544BF4" w:rsidRDefault="00CA41BC" w:rsidP="00CA41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A41BC" w:rsidRPr="00544BF4" w:rsidRDefault="00CA41BC" w:rsidP="00CA41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491,7</w:t>
            </w:r>
          </w:p>
          <w:p w:rsidR="00CA41BC" w:rsidRPr="00544BF4" w:rsidRDefault="00CA41BC" w:rsidP="00CA41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CA41BC" w:rsidRPr="00544BF4" w:rsidRDefault="00CA41BC" w:rsidP="00CA41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CA41BC" w:rsidRPr="00544BF4" w:rsidRDefault="00CA41BC" w:rsidP="00CA41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200,0</w:t>
            </w:r>
          </w:p>
        </w:tc>
      </w:tr>
      <w:tr w:rsidR="00CA41BC" w:rsidRPr="008E496E" w:rsidTr="00EF43AF">
        <w:trPr>
          <w:trHeight w:val="672"/>
        </w:trPr>
        <w:tc>
          <w:tcPr>
            <w:tcW w:w="2127" w:type="dxa"/>
            <w:vMerge/>
            <w:shd w:val="clear" w:color="auto" w:fill="auto"/>
          </w:tcPr>
          <w:p w:rsidR="00CA41BC" w:rsidRPr="008E496E" w:rsidRDefault="00CA41BC" w:rsidP="00EF43A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83" w:type="dxa"/>
            <w:shd w:val="clear" w:color="auto" w:fill="auto"/>
            <w:vAlign w:val="center"/>
          </w:tcPr>
          <w:p w:rsidR="00CA41BC" w:rsidRPr="008E496E" w:rsidRDefault="00CA41BC" w:rsidP="00EF43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496E">
              <w:rPr>
                <w:rFonts w:ascii="Times New Roman" w:eastAsia="Calibri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3848" w:type="dxa"/>
            <w:gridSpan w:val="3"/>
            <w:shd w:val="clear" w:color="auto" w:fill="auto"/>
            <w:vAlign w:val="center"/>
          </w:tcPr>
          <w:p w:rsidR="00CA41BC" w:rsidRPr="00544BF4" w:rsidRDefault="00CA41BC" w:rsidP="00CA41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891,7</w:t>
            </w:r>
          </w:p>
        </w:tc>
      </w:tr>
    </w:tbl>
    <w:p w:rsidR="003832D2" w:rsidRPr="00CA41BC" w:rsidRDefault="003832D2" w:rsidP="00CA41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32D2" w:rsidRDefault="003832D2" w:rsidP="003832D2">
      <w:pPr>
        <w:pStyle w:val="a6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760B6">
        <w:rPr>
          <w:rFonts w:ascii="Times New Roman" w:hAnsi="Times New Roman" w:cs="Times New Roman"/>
          <w:sz w:val="28"/>
          <w:szCs w:val="28"/>
        </w:rPr>
        <w:t>раздел «Объемы финансирова</w:t>
      </w:r>
      <w:r>
        <w:rPr>
          <w:rFonts w:ascii="Times New Roman" w:hAnsi="Times New Roman" w:cs="Times New Roman"/>
          <w:sz w:val="28"/>
          <w:szCs w:val="28"/>
        </w:rPr>
        <w:t>ния подпрограммы» в Приложении 5 «Паспорт подпрограммы 5</w:t>
      </w:r>
      <w:r w:rsidRPr="004760B6">
        <w:rPr>
          <w:rFonts w:ascii="Times New Roman" w:hAnsi="Times New Roman" w:cs="Times New Roman"/>
          <w:sz w:val="28"/>
          <w:szCs w:val="28"/>
        </w:rPr>
        <w:t xml:space="preserve"> «</w:t>
      </w:r>
      <w:r w:rsidRPr="005A7262">
        <w:rPr>
          <w:rFonts w:ascii="Times New Roman" w:eastAsia="Times New Roman" w:hAnsi="Times New Roman" w:cs="Times New Roman"/>
          <w:bCs/>
          <w:sz w:val="28"/>
          <w:szCs w:val="28"/>
        </w:rPr>
        <w:t>Ремонт и содержание автомобильных дорог общего пользования на территории Борского сельского поселения Бокситогорского муниципального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>»:</w:t>
      </w:r>
    </w:p>
    <w:tbl>
      <w:tblPr>
        <w:tblW w:w="93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3383"/>
        <w:gridCol w:w="1251"/>
        <w:gridCol w:w="1217"/>
        <w:gridCol w:w="1380"/>
      </w:tblGrid>
      <w:tr w:rsidR="003832D2" w:rsidRPr="008E496E" w:rsidTr="003832D2">
        <w:trPr>
          <w:trHeight w:val="221"/>
        </w:trPr>
        <w:tc>
          <w:tcPr>
            <w:tcW w:w="2127" w:type="dxa"/>
            <w:vMerge w:val="restart"/>
            <w:shd w:val="clear" w:color="auto" w:fill="auto"/>
          </w:tcPr>
          <w:p w:rsidR="003832D2" w:rsidRPr="008E496E" w:rsidRDefault="003832D2" w:rsidP="003832D2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49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Источники финансирования муниципальной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под</w:t>
            </w:r>
            <w:r w:rsidRPr="008E49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3383" w:type="dxa"/>
            <w:vMerge w:val="restart"/>
            <w:shd w:val="clear" w:color="auto" w:fill="auto"/>
            <w:vAlign w:val="center"/>
          </w:tcPr>
          <w:p w:rsidR="003832D2" w:rsidRPr="008E496E" w:rsidRDefault="003832D2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496E">
              <w:rPr>
                <w:rFonts w:ascii="Times New Roman" w:eastAsia="Calibri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3848" w:type="dxa"/>
            <w:gridSpan w:val="3"/>
            <w:shd w:val="clear" w:color="auto" w:fill="auto"/>
            <w:vAlign w:val="center"/>
          </w:tcPr>
          <w:p w:rsidR="003832D2" w:rsidRPr="008E496E" w:rsidRDefault="003832D2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49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Объем финансирования </w:t>
            </w:r>
          </w:p>
          <w:p w:rsidR="003832D2" w:rsidRPr="008E496E" w:rsidRDefault="003832D2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496E">
              <w:rPr>
                <w:rFonts w:ascii="Times New Roman" w:eastAsia="Calibri" w:hAnsi="Times New Roman" w:cs="Times New Roman"/>
                <w:sz w:val="20"/>
                <w:szCs w:val="20"/>
              </w:rPr>
              <w:t>(тысяч рублей)</w:t>
            </w:r>
          </w:p>
        </w:tc>
      </w:tr>
      <w:tr w:rsidR="003832D2" w:rsidRPr="008E496E" w:rsidTr="003832D2">
        <w:trPr>
          <w:trHeight w:val="58"/>
        </w:trPr>
        <w:tc>
          <w:tcPr>
            <w:tcW w:w="2127" w:type="dxa"/>
            <w:vMerge/>
            <w:shd w:val="clear" w:color="auto" w:fill="auto"/>
          </w:tcPr>
          <w:p w:rsidR="003832D2" w:rsidRPr="008E496E" w:rsidRDefault="003832D2" w:rsidP="003832D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83" w:type="dxa"/>
            <w:vMerge/>
            <w:shd w:val="clear" w:color="auto" w:fill="auto"/>
            <w:vAlign w:val="center"/>
          </w:tcPr>
          <w:p w:rsidR="003832D2" w:rsidRPr="008E496E" w:rsidRDefault="003832D2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shd w:val="clear" w:color="auto" w:fill="auto"/>
            <w:vAlign w:val="center"/>
          </w:tcPr>
          <w:p w:rsidR="003832D2" w:rsidRPr="008E496E" w:rsidRDefault="003832D2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496E">
              <w:rPr>
                <w:rFonts w:ascii="Times New Roman" w:eastAsia="Calibri" w:hAnsi="Times New Roman" w:cs="Times New Roman"/>
                <w:sz w:val="20"/>
                <w:szCs w:val="20"/>
              </w:rPr>
              <w:t>1-й год планового периода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3832D2" w:rsidRPr="008E496E" w:rsidRDefault="003832D2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496E">
              <w:rPr>
                <w:rFonts w:ascii="Times New Roman" w:eastAsia="Calibri" w:hAnsi="Times New Roman" w:cs="Times New Roman"/>
                <w:sz w:val="20"/>
                <w:szCs w:val="20"/>
              </w:rPr>
              <w:t>2-й год планового периода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3832D2" w:rsidRPr="008E496E" w:rsidRDefault="003832D2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496E">
              <w:rPr>
                <w:rFonts w:ascii="Times New Roman" w:eastAsia="Calibri" w:hAnsi="Times New Roman" w:cs="Times New Roman"/>
                <w:sz w:val="20"/>
                <w:szCs w:val="20"/>
              </w:rPr>
              <w:t>3-й год планового периода</w:t>
            </w:r>
          </w:p>
        </w:tc>
      </w:tr>
      <w:tr w:rsidR="003832D2" w:rsidRPr="008E496E" w:rsidTr="003832D2">
        <w:trPr>
          <w:trHeight w:val="58"/>
        </w:trPr>
        <w:tc>
          <w:tcPr>
            <w:tcW w:w="2127" w:type="dxa"/>
            <w:vMerge/>
            <w:shd w:val="clear" w:color="auto" w:fill="auto"/>
          </w:tcPr>
          <w:p w:rsidR="003832D2" w:rsidRPr="008E496E" w:rsidRDefault="003832D2" w:rsidP="003832D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83" w:type="dxa"/>
            <w:shd w:val="clear" w:color="auto" w:fill="auto"/>
            <w:vAlign w:val="center"/>
          </w:tcPr>
          <w:p w:rsidR="003832D2" w:rsidRPr="008E496E" w:rsidRDefault="003832D2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496E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Борского сельского поселения Бокситогорского муниципального района ЛО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3832D2" w:rsidRPr="008E496E" w:rsidRDefault="003832D2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496E">
              <w:rPr>
                <w:rFonts w:ascii="Times New Roman" w:eastAsia="Calibri" w:hAnsi="Times New Roman" w:cs="Times New Roman"/>
                <w:sz w:val="20"/>
                <w:szCs w:val="20"/>
              </w:rPr>
              <w:t>1 150,0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3832D2" w:rsidRPr="008E496E" w:rsidRDefault="003832D2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496E">
              <w:rPr>
                <w:rFonts w:ascii="Times New Roman" w:eastAsia="Calibri" w:hAnsi="Times New Roman" w:cs="Times New Roman"/>
                <w:sz w:val="20"/>
                <w:szCs w:val="20"/>
              </w:rPr>
              <w:t>1 196,0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3832D2" w:rsidRPr="008E496E" w:rsidRDefault="003832D2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496E">
              <w:rPr>
                <w:rFonts w:ascii="Times New Roman" w:eastAsia="Calibri" w:hAnsi="Times New Roman" w:cs="Times New Roman"/>
                <w:sz w:val="20"/>
                <w:szCs w:val="20"/>
              </w:rPr>
              <w:t>1 244,0</w:t>
            </w:r>
          </w:p>
        </w:tc>
      </w:tr>
      <w:tr w:rsidR="003832D2" w:rsidRPr="008E496E" w:rsidTr="003832D2">
        <w:trPr>
          <w:trHeight w:val="58"/>
        </w:trPr>
        <w:tc>
          <w:tcPr>
            <w:tcW w:w="2127" w:type="dxa"/>
            <w:vMerge/>
            <w:shd w:val="clear" w:color="auto" w:fill="auto"/>
          </w:tcPr>
          <w:p w:rsidR="003832D2" w:rsidRPr="008E496E" w:rsidRDefault="003832D2" w:rsidP="003832D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83" w:type="dxa"/>
            <w:shd w:val="clear" w:color="auto" w:fill="auto"/>
            <w:vAlign w:val="center"/>
          </w:tcPr>
          <w:p w:rsidR="003832D2" w:rsidRPr="008E496E" w:rsidRDefault="003832D2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496E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Бокситогорского муниципального района Ленинградской области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3832D2" w:rsidRPr="008E496E" w:rsidRDefault="003832D2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496E">
              <w:rPr>
                <w:rFonts w:ascii="Times New Roman" w:eastAsia="Calibri" w:hAnsi="Times New Roman" w:cs="Times New Roman"/>
                <w:sz w:val="20"/>
                <w:szCs w:val="20"/>
              </w:rPr>
              <w:t>255,6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3832D2" w:rsidRPr="008E496E" w:rsidRDefault="003832D2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496E">
              <w:rPr>
                <w:rFonts w:ascii="Times New Roman" w:eastAsia="Calibri" w:hAnsi="Times New Roman" w:cs="Times New Roman"/>
                <w:sz w:val="20"/>
                <w:szCs w:val="20"/>
              </w:rPr>
              <w:t>255,6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3832D2" w:rsidRPr="008E496E" w:rsidRDefault="003832D2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32D2" w:rsidRPr="008E496E" w:rsidRDefault="003832D2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496E">
              <w:rPr>
                <w:rFonts w:ascii="Times New Roman" w:eastAsia="Calibri" w:hAnsi="Times New Roman" w:cs="Times New Roman"/>
                <w:sz w:val="20"/>
                <w:szCs w:val="20"/>
              </w:rPr>
              <w:t>255,6</w:t>
            </w:r>
          </w:p>
          <w:p w:rsidR="003832D2" w:rsidRPr="008E496E" w:rsidRDefault="003832D2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832D2" w:rsidRPr="008E496E" w:rsidTr="003832D2">
        <w:trPr>
          <w:trHeight w:val="526"/>
        </w:trPr>
        <w:tc>
          <w:tcPr>
            <w:tcW w:w="2127" w:type="dxa"/>
            <w:vMerge/>
            <w:shd w:val="clear" w:color="auto" w:fill="auto"/>
          </w:tcPr>
          <w:p w:rsidR="003832D2" w:rsidRPr="008E496E" w:rsidRDefault="003832D2" w:rsidP="003832D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83" w:type="dxa"/>
            <w:shd w:val="clear" w:color="auto" w:fill="auto"/>
            <w:vAlign w:val="center"/>
          </w:tcPr>
          <w:p w:rsidR="003832D2" w:rsidRPr="008E496E" w:rsidRDefault="003832D2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496E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3832D2" w:rsidRPr="008E496E" w:rsidRDefault="003832D2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32D2" w:rsidRPr="008E496E" w:rsidRDefault="00CA41BC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  <w:p w:rsidR="003832D2" w:rsidRPr="008E496E" w:rsidRDefault="003832D2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3832D2" w:rsidRPr="008E496E" w:rsidRDefault="003832D2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461,8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3832D2" w:rsidRPr="008E496E" w:rsidRDefault="003832D2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461,8</w:t>
            </w:r>
          </w:p>
        </w:tc>
      </w:tr>
      <w:tr w:rsidR="003832D2" w:rsidRPr="008E496E" w:rsidTr="003832D2">
        <w:trPr>
          <w:trHeight w:val="756"/>
        </w:trPr>
        <w:tc>
          <w:tcPr>
            <w:tcW w:w="2127" w:type="dxa"/>
            <w:vMerge/>
            <w:shd w:val="clear" w:color="auto" w:fill="auto"/>
          </w:tcPr>
          <w:p w:rsidR="003832D2" w:rsidRPr="008E496E" w:rsidRDefault="003832D2" w:rsidP="003832D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83" w:type="dxa"/>
            <w:shd w:val="clear" w:color="auto" w:fill="auto"/>
            <w:vAlign w:val="center"/>
          </w:tcPr>
          <w:p w:rsidR="003832D2" w:rsidRPr="008E496E" w:rsidRDefault="003832D2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49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Общий объем финансирования муниципальной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под</w:t>
            </w:r>
            <w:r w:rsidRPr="008E496E">
              <w:rPr>
                <w:rFonts w:ascii="Times New Roman" w:eastAsia="Calibri" w:hAnsi="Times New Roman" w:cs="Times New Roman"/>
                <w:sz w:val="20"/>
                <w:szCs w:val="20"/>
              </w:rPr>
              <w:t>программы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3832D2" w:rsidRPr="008E496E" w:rsidRDefault="003832D2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32D2" w:rsidRPr="008E496E" w:rsidRDefault="0002058D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1 405,6</w:t>
            </w:r>
          </w:p>
          <w:p w:rsidR="003832D2" w:rsidRPr="008E496E" w:rsidRDefault="003832D2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3832D2" w:rsidRPr="008E496E" w:rsidRDefault="003832D2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1 913,4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3832D2" w:rsidRPr="008E496E" w:rsidRDefault="003832D2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1 961,4</w:t>
            </w:r>
          </w:p>
        </w:tc>
      </w:tr>
      <w:tr w:rsidR="003832D2" w:rsidRPr="008E496E" w:rsidTr="003832D2">
        <w:trPr>
          <w:trHeight w:val="672"/>
        </w:trPr>
        <w:tc>
          <w:tcPr>
            <w:tcW w:w="2127" w:type="dxa"/>
            <w:vMerge/>
            <w:shd w:val="clear" w:color="auto" w:fill="auto"/>
          </w:tcPr>
          <w:p w:rsidR="003832D2" w:rsidRPr="008E496E" w:rsidRDefault="003832D2" w:rsidP="003832D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83" w:type="dxa"/>
            <w:shd w:val="clear" w:color="auto" w:fill="auto"/>
            <w:vAlign w:val="center"/>
          </w:tcPr>
          <w:p w:rsidR="003832D2" w:rsidRPr="008E496E" w:rsidRDefault="003832D2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496E">
              <w:rPr>
                <w:rFonts w:ascii="Times New Roman" w:eastAsia="Calibri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3848" w:type="dxa"/>
            <w:gridSpan w:val="3"/>
            <w:shd w:val="clear" w:color="auto" w:fill="auto"/>
            <w:vAlign w:val="center"/>
          </w:tcPr>
          <w:p w:rsidR="003832D2" w:rsidRPr="008E496E" w:rsidRDefault="0002058D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5 280,4</w:t>
            </w:r>
          </w:p>
        </w:tc>
      </w:tr>
    </w:tbl>
    <w:p w:rsidR="003832D2" w:rsidRPr="0030202B" w:rsidRDefault="003832D2" w:rsidP="003832D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832D2" w:rsidRPr="00A03B8A" w:rsidRDefault="003832D2" w:rsidP="00A03B8A">
      <w:pPr>
        <w:pStyle w:val="a6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03B8A">
        <w:rPr>
          <w:rFonts w:ascii="Times New Roman" w:hAnsi="Times New Roman" w:cs="Times New Roman"/>
          <w:sz w:val="28"/>
          <w:szCs w:val="28"/>
        </w:rPr>
        <w:t>раздел «Объемы финансирования подпрограммы» в Приложении 6 «Паспорт подпрограммы 6 «</w:t>
      </w:r>
      <w:r w:rsidRPr="00A03B8A">
        <w:rPr>
          <w:rFonts w:ascii="Times New Roman" w:eastAsia="Times New Roman" w:hAnsi="Times New Roman" w:cs="Times New Roman"/>
          <w:bCs/>
          <w:sz w:val="28"/>
          <w:szCs w:val="28"/>
        </w:rPr>
        <w:t>Содержание жилищного хозяйства на территории Борского сельского поселения Бокситогорского муниципального района Ленинградской области</w:t>
      </w:r>
      <w:r w:rsidRPr="00A03B8A">
        <w:rPr>
          <w:rFonts w:ascii="Times New Roman" w:hAnsi="Times New Roman" w:cs="Times New Roman"/>
          <w:sz w:val="28"/>
          <w:szCs w:val="28"/>
        </w:rPr>
        <w:t>»:</w:t>
      </w:r>
    </w:p>
    <w:tbl>
      <w:tblPr>
        <w:tblW w:w="93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3383"/>
        <w:gridCol w:w="1251"/>
        <w:gridCol w:w="1217"/>
        <w:gridCol w:w="1380"/>
      </w:tblGrid>
      <w:tr w:rsidR="003832D2" w:rsidRPr="0030202B" w:rsidTr="003832D2">
        <w:trPr>
          <w:trHeight w:val="221"/>
        </w:trPr>
        <w:tc>
          <w:tcPr>
            <w:tcW w:w="2127" w:type="dxa"/>
            <w:vMerge w:val="restart"/>
            <w:shd w:val="clear" w:color="auto" w:fill="auto"/>
          </w:tcPr>
          <w:p w:rsidR="003832D2" w:rsidRPr="0030202B" w:rsidRDefault="003832D2" w:rsidP="003832D2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20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Источники финансирования муниципальной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под</w:t>
            </w:r>
            <w:r w:rsidRPr="003020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3383" w:type="dxa"/>
            <w:vMerge w:val="restart"/>
            <w:shd w:val="clear" w:color="auto" w:fill="auto"/>
            <w:vAlign w:val="center"/>
          </w:tcPr>
          <w:p w:rsidR="003832D2" w:rsidRPr="0030202B" w:rsidRDefault="003832D2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202B">
              <w:rPr>
                <w:rFonts w:ascii="Times New Roman" w:eastAsia="Calibri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3848" w:type="dxa"/>
            <w:gridSpan w:val="3"/>
            <w:shd w:val="clear" w:color="auto" w:fill="auto"/>
            <w:vAlign w:val="center"/>
          </w:tcPr>
          <w:p w:rsidR="003832D2" w:rsidRPr="0030202B" w:rsidRDefault="003832D2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20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Объем финансирования </w:t>
            </w:r>
          </w:p>
          <w:p w:rsidR="003832D2" w:rsidRPr="0030202B" w:rsidRDefault="003832D2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202B">
              <w:rPr>
                <w:rFonts w:ascii="Times New Roman" w:eastAsia="Calibri" w:hAnsi="Times New Roman" w:cs="Times New Roman"/>
                <w:sz w:val="20"/>
                <w:szCs w:val="20"/>
              </w:rPr>
              <w:t>(тысяч рублей)</w:t>
            </w:r>
          </w:p>
        </w:tc>
      </w:tr>
      <w:tr w:rsidR="003832D2" w:rsidRPr="0030202B" w:rsidTr="003832D2">
        <w:trPr>
          <w:trHeight w:val="58"/>
        </w:trPr>
        <w:tc>
          <w:tcPr>
            <w:tcW w:w="2127" w:type="dxa"/>
            <w:vMerge/>
            <w:shd w:val="clear" w:color="auto" w:fill="auto"/>
          </w:tcPr>
          <w:p w:rsidR="003832D2" w:rsidRPr="0030202B" w:rsidRDefault="003832D2" w:rsidP="003832D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83" w:type="dxa"/>
            <w:vMerge/>
            <w:shd w:val="clear" w:color="auto" w:fill="auto"/>
            <w:vAlign w:val="center"/>
          </w:tcPr>
          <w:p w:rsidR="003832D2" w:rsidRPr="0030202B" w:rsidRDefault="003832D2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shd w:val="clear" w:color="auto" w:fill="auto"/>
            <w:vAlign w:val="center"/>
          </w:tcPr>
          <w:p w:rsidR="003832D2" w:rsidRPr="0030202B" w:rsidRDefault="003832D2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202B">
              <w:rPr>
                <w:rFonts w:ascii="Times New Roman" w:eastAsia="Calibri" w:hAnsi="Times New Roman" w:cs="Times New Roman"/>
                <w:sz w:val="20"/>
                <w:szCs w:val="20"/>
              </w:rPr>
              <w:t>1-й год планового периода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3832D2" w:rsidRPr="0030202B" w:rsidRDefault="003832D2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202B">
              <w:rPr>
                <w:rFonts w:ascii="Times New Roman" w:eastAsia="Calibri" w:hAnsi="Times New Roman" w:cs="Times New Roman"/>
                <w:sz w:val="20"/>
                <w:szCs w:val="20"/>
              </w:rPr>
              <w:t>2-й год планового периода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3832D2" w:rsidRPr="0030202B" w:rsidRDefault="003832D2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202B">
              <w:rPr>
                <w:rFonts w:ascii="Times New Roman" w:eastAsia="Calibri" w:hAnsi="Times New Roman" w:cs="Times New Roman"/>
                <w:sz w:val="20"/>
                <w:szCs w:val="20"/>
              </w:rPr>
              <w:t>3-й год планового периода</w:t>
            </w:r>
          </w:p>
        </w:tc>
      </w:tr>
      <w:tr w:rsidR="003832D2" w:rsidRPr="0030202B" w:rsidTr="003832D2">
        <w:trPr>
          <w:trHeight w:val="58"/>
        </w:trPr>
        <w:tc>
          <w:tcPr>
            <w:tcW w:w="2127" w:type="dxa"/>
            <w:vMerge/>
            <w:shd w:val="clear" w:color="auto" w:fill="auto"/>
          </w:tcPr>
          <w:p w:rsidR="003832D2" w:rsidRPr="0030202B" w:rsidRDefault="003832D2" w:rsidP="003832D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83" w:type="dxa"/>
            <w:shd w:val="clear" w:color="auto" w:fill="auto"/>
            <w:vAlign w:val="center"/>
          </w:tcPr>
          <w:p w:rsidR="003832D2" w:rsidRPr="0030202B" w:rsidRDefault="003832D2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202B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Борского сельского поселения Бокситогорского муниципального района ЛО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3832D2" w:rsidRPr="0030202B" w:rsidRDefault="00A03B8A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1 950,3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3832D2" w:rsidRPr="0030202B" w:rsidRDefault="003832D2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202B">
              <w:rPr>
                <w:rFonts w:ascii="Times New Roman" w:eastAsia="Calibri" w:hAnsi="Times New Roman" w:cs="Times New Roman"/>
                <w:sz w:val="20"/>
                <w:szCs w:val="20"/>
              </w:rPr>
              <w:t>1 506,2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3832D2" w:rsidRPr="0030202B" w:rsidRDefault="003832D2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202B">
              <w:rPr>
                <w:rFonts w:ascii="Times New Roman" w:eastAsia="Calibri" w:hAnsi="Times New Roman" w:cs="Times New Roman"/>
                <w:sz w:val="20"/>
                <w:szCs w:val="20"/>
              </w:rPr>
              <w:t>1 525,8</w:t>
            </w:r>
          </w:p>
        </w:tc>
      </w:tr>
      <w:tr w:rsidR="003832D2" w:rsidRPr="0030202B" w:rsidTr="003832D2">
        <w:trPr>
          <w:trHeight w:val="58"/>
        </w:trPr>
        <w:tc>
          <w:tcPr>
            <w:tcW w:w="2127" w:type="dxa"/>
            <w:vMerge/>
            <w:shd w:val="clear" w:color="auto" w:fill="auto"/>
          </w:tcPr>
          <w:p w:rsidR="003832D2" w:rsidRPr="0030202B" w:rsidRDefault="003832D2" w:rsidP="003832D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83" w:type="dxa"/>
            <w:shd w:val="clear" w:color="auto" w:fill="auto"/>
            <w:vAlign w:val="center"/>
          </w:tcPr>
          <w:p w:rsidR="003832D2" w:rsidRPr="0030202B" w:rsidRDefault="003832D2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202B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Бокситогорского муниципального района Ленинградской области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3832D2" w:rsidRPr="0030202B" w:rsidRDefault="003832D2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202B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3832D2" w:rsidRPr="0030202B" w:rsidRDefault="003832D2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202B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3832D2" w:rsidRPr="0030202B" w:rsidRDefault="003832D2" w:rsidP="009903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202B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  <w:p w:rsidR="003832D2" w:rsidRPr="0030202B" w:rsidRDefault="003832D2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832D2" w:rsidRPr="0030202B" w:rsidTr="003832D2">
        <w:trPr>
          <w:trHeight w:val="526"/>
        </w:trPr>
        <w:tc>
          <w:tcPr>
            <w:tcW w:w="2127" w:type="dxa"/>
            <w:vMerge/>
            <w:shd w:val="clear" w:color="auto" w:fill="auto"/>
          </w:tcPr>
          <w:p w:rsidR="003832D2" w:rsidRPr="0030202B" w:rsidRDefault="003832D2" w:rsidP="003832D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83" w:type="dxa"/>
            <w:shd w:val="clear" w:color="auto" w:fill="auto"/>
            <w:vAlign w:val="center"/>
          </w:tcPr>
          <w:p w:rsidR="003832D2" w:rsidRPr="0030202B" w:rsidRDefault="003832D2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202B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3832D2" w:rsidRPr="0030202B" w:rsidRDefault="003832D2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32D2" w:rsidRPr="0030202B" w:rsidRDefault="003832D2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202B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  <w:p w:rsidR="003832D2" w:rsidRPr="0030202B" w:rsidRDefault="003832D2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3832D2" w:rsidRPr="0030202B" w:rsidRDefault="003832D2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202B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3832D2" w:rsidRPr="0030202B" w:rsidRDefault="003832D2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202B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3832D2" w:rsidRPr="0030202B" w:rsidTr="003832D2">
        <w:trPr>
          <w:trHeight w:val="756"/>
        </w:trPr>
        <w:tc>
          <w:tcPr>
            <w:tcW w:w="2127" w:type="dxa"/>
            <w:vMerge/>
            <w:shd w:val="clear" w:color="auto" w:fill="auto"/>
          </w:tcPr>
          <w:p w:rsidR="003832D2" w:rsidRPr="0030202B" w:rsidRDefault="003832D2" w:rsidP="003832D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83" w:type="dxa"/>
            <w:shd w:val="clear" w:color="auto" w:fill="auto"/>
            <w:vAlign w:val="center"/>
          </w:tcPr>
          <w:p w:rsidR="003832D2" w:rsidRPr="0030202B" w:rsidRDefault="003832D2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20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Общий объем финансирования муниципальной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под</w:t>
            </w:r>
            <w:r w:rsidRPr="0030202B">
              <w:rPr>
                <w:rFonts w:ascii="Times New Roman" w:eastAsia="Calibri" w:hAnsi="Times New Roman" w:cs="Times New Roman"/>
                <w:sz w:val="20"/>
                <w:szCs w:val="20"/>
              </w:rPr>
              <w:t>программы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3832D2" w:rsidRPr="0030202B" w:rsidRDefault="003832D2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32D2" w:rsidRPr="0030202B" w:rsidRDefault="00A03B8A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1 950,3</w:t>
            </w:r>
          </w:p>
          <w:p w:rsidR="003832D2" w:rsidRPr="0030202B" w:rsidRDefault="003832D2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3832D2" w:rsidRPr="0030202B" w:rsidRDefault="003832D2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202B">
              <w:rPr>
                <w:rFonts w:ascii="Times New Roman" w:eastAsia="Calibri" w:hAnsi="Times New Roman" w:cs="Times New Roman"/>
                <w:sz w:val="20"/>
                <w:szCs w:val="20"/>
              </w:rPr>
              <w:t>1 506,2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3832D2" w:rsidRPr="0030202B" w:rsidRDefault="003832D2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202B">
              <w:rPr>
                <w:rFonts w:ascii="Times New Roman" w:eastAsia="Calibri" w:hAnsi="Times New Roman" w:cs="Times New Roman"/>
                <w:sz w:val="20"/>
                <w:szCs w:val="20"/>
              </w:rPr>
              <w:t>1 525,8</w:t>
            </w:r>
          </w:p>
        </w:tc>
      </w:tr>
      <w:tr w:rsidR="003832D2" w:rsidRPr="0030202B" w:rsidTr="003832D2">
        <w:trPr>
          <w:trHeight w:val="672"/>
        </w:trPr>
        <w:tc>
          <w:tcPr>
            <w:tcW w:w="2127" w:type="dxa"/>
            <w:vMerge/>
            <w:shd w:val="clear" w:color="auto" w:fill="auto"/>
          </w:tcPr>
          <w:p w:rsidR="003832D2" w:rsidRPr="0030202B" w:rsidRDefault="003832D2" w:rsidP="003832D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83" w:type="dxa"/>
            <w:shd w:val="clear" w:color="auto" w:fill="auto"/>
            <w:vAlign w:val="center"/>
          </w:tcPr>
          <w:p w:rsidR="003832D2" w:rsidRPr="0030202B" w:rsidRDefault="003832D2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202B">
              <w:rPr>
                <w:rFonts w:ascii="Times New Roman" w:eastAsia="Calibri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3848" w:type="dxa"/>
            <w:gridSpan w:val="3"/>
            <w:shd w:val="clear" w:color="auto" w:fill="auto"/>
            <w:vAlign w:val="center"/>
          </w:tcPr>
          <w:p w:rsidR="003832D2" w:rsidRPr="0030202B" w:rsidRDefault="00203D6C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4 982,3</w:t>
            </w:r>
          </w:p>
        </w:tc>
      </w:tr>
    </w:tbl>
    <w:p w:rsidR="003832D2" w:rsidRPr="00183DFB" w:rsidRDefault="003832D2" w:rsidP="003832D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832D2" w:rsidRDefault="003832D2" w:rsidP="003832D2">
      <w:pPr>
        <w:pStyle w:val="a6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760B6">
        <w:rPr>
          <w:rFonts w:ascii="Times New Roman" w:hAnsi="Times New Roman" w:cs="Times New Roman"/>
          <w:sz w:val="28"/>
          <w:szCs w:val="28"/>
        </w:rPr>
        <w:t>раздел «Объемы финансирова</w:t>
      </w:r>
      <w:r>
        <w:rPr>
          <w:rFonts w:ascii="Times New Roman" w:hAnsi="Times New Roman" w:cs="Times New Roman"/>
          <w:sz w:val="28"/>
          <w:szCs w:val="28"/>
        </w:rPr>
        <w:t>ния подпрограммы» в Приложении 7 «Паспорт подпрограммы 7</w:t>
      </w:r>
      <w:r w:rsidRPr="004760B6">
        <w:rPr>
          <w:rFonts w:ascii="Times New Roman" w:hAnsi="Times New Roman" w:cs="Times New Roman"/>
          <w:sz w:val="28"/>
          <w:szCs w:val="28"/>
        </w:rPr>
        <w:t xml:space="preserve"> «</w:t>
      </w:r>
      <w:r w:rsidRPr="00D556E2">
        <w:rPr>
          <w:rFonts w:ascii="Times New Roman" w:eastAsia="Times New Roman" w:hAnsi="Times New Roman" w:cs="Times New Roman"/>
          <w:bCs/>
          <w:sz w:val="28"/>
          <w:szCs w:val="28"/>
        </w:rPr>
        <w:t>Развитие инженерной инфраструктуры Борского сельского поселения Бокситогорского муниципального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>»:</w:t>
      </w:r>
    </w:p>
    <w:tbl>
      <w:tblPr>
        <w:tblW w:w="93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3383"/>
        <w:gridCol w:w="1251"/>
        <w:gridCol w:w="1217"/>
        <w:gridCol w:w="1380"/>
      </w:tblGrid>
      <w:tr w:rsidR="003832D2" w:rsidRPr="00CC74EA" w:rsidTr="003832D2">
        <w:trPr>
          <w:trHeight w:val="221"/>
        </w:trPr>
        <w:tc>
          <w:tcPr>
            <w:tcW w:w="2127" w:type="dxa"/>
            <w:vMerge w:val="restart"/>
            <w:shd w:val="clear" w:color="auto" w:fill="auto"/>
          </w:tcPr>
          <w:p w:rsidR="003832D2" w:rsidRPr="00CC74EA" w:rsidRDefault="003832D2" w:rsidP="003832D2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74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Источники финансирования муниципальной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под</w:t>
            </w:r>
            <w:r w:rsidRPr="00CC74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3383" w:type="dxa"/>
            <w:vMerge w:val="restart"/>
            <w:shd w:val="clear" w:color="auto" w:fill="auto"/>
            <w:vAlign w:val="center"/>
          </w:tcPr>
          <w:p w:rsidR="003832D2" w:rsidRPr="00CC74EA" w:rsidRDefault="003832D2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74EA">
              <w:rPr>
                <w:rFonts w:ascii="Times New Roman" w:eastAsia="Calibri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3848" w:type="dxa"/>
            <w:gridSpan w:val="3"/>
            <w:shd w:val="clear" w:color="auto" w:fill="auto"/>
            <w:vAlign w:val="center"/>
          </w:tcPr>
          <w:p w:rsidR="003832D2" w:rsidRPr="00CC74EA" w:rsidRDefault="003832D2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74E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Объем финансирования </w:t>
            </w:r>
          </w:p>
          <w:p w:rsidR="003832D2" w:rsidRPr="00CC74EA" w:rsidRDefault="003832D2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74EA">
              <w:rPr>
                <w:rFonts w:ascii="Times New Roman" w:eastAsia="Calibri" w:hAnsi="Times New Roman" w:cs="Times New Roman"/>
                <w:sz w:val="20"/>
                <w:szCs w:val="20"/>
              </w:rPr>
              <w:t>(тысяч рублей)</w:t>
            </w:r>
          </w:p>
        </w:tc>
      </w:tr>
      <w:tr w:rsidR="003832D2" w:rsidRPr="00CC74EA" w:rsidTr="003832D2">
        <w:trPr>
          <w:trHeight w:val="58"/>
        </w:trPr>
        <w:tc>
          <w:tcPr>
            <w:tcW w:w="2127" w:type="dxa"/>
            <w:vMerge/>
            <w:shd w:val="clear" w:color="auto" w:fill="auto"/>
          </w:tcPr>
          <w:p w:rsidR="003832D2" w:rsidRPr="00CC74EA" w:rsidRDefault="003832D2" w:rsidP="003832D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83" w:type="dxa"/>
            <w:vMerge/>
            <w:shd w:val="clear" w:color="auto" w:fill="auto"/>
            <w:vAlign w:val="center"/>
          </w:tcPr>
          <w:p w:rsidR="003832D2" w:rsidRPr="00CC74EA" w:rsidRDefault="003832D2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shd w:val="clear" w:color="auto" w:fill="auto"/>
            <w:vAlign w:val="center"/>
          </w:tcPr>
          <w:p w:rsidR="003832D2" w:rsidRPr="00CC74EA" w:rsidRDefault="003832D2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74EA">
              <w:rPr>
                <w:rFonts w:ascii="Times New Roman" w:eastAsia="Calibri" w:hAnsi="Times New Roman" w:cs="Times New Roman"/>
                <w:sz w:val="20"/>
                <w:szCs w:val="20"/>
              </w:rPr>
              <w:t>1-й год планового периода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3832D2" w:rsidRPr="00CC74EA" w:rsidRDefault="003832D2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74EA">
              <w:rPr>
                <w:rFonts w:ascii="Times New Roman" w:eastAsia="Calibri" w:hAnsi="Times New Roman" w:cs="Times New Roman"/>
                <w:sz w:val="20"/>
                <w:szCs w:val="20"/>
              </w:rPr>
              <w:t>2-й год планового периода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3832D2" w:rsidRPr="00CC74EA" w:rsidRDefault="003832D2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74EA">
              <w:rPr>
                <w:rFonts w:ascii="Times New Roman" w:eastAsia="Calibri" w:hAnsi="Times New Roman" w:cs="Times New Roman"/>
                <w:sz w:val="20"/>
                <w:szCs w:val="20"/>
              </w:rPr>
              <w:t>3-й год планового периода</w:t>
            </w:r>
          </w:p>
        </w:tc>
      </w:tr>
      <w:tr w:rsidR="003832D2" w:rsidRPr="00CC74EA" w:rsidTr="003832D2">
        <w:trPr>
          <w:trHeight w:val="58"/>
        </w:trPr>
        <w:tc>
          <w:tcPr>
            <w:tcW w:w="2127" w:type="dxa"/>
            <w:vMerge/>
            <w:shd w:val="clear" w:color="auto" w:fill="auto"/>
          </w:tcPr>
          <w:p w:rsidR="003832D2" w:rsidRPr="00CC74EA" w:rsidRDefault="003832D2" w:rsidP="003832D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83" w:type="dxa"/>
            <w:shd w:val="clear" w:color="auto" w:fill="auto"/>
            <w:vAlign w:val="center"/>
          </w:tcPr>
          <w:p w:rsidR="003832D2" w:rsidRPr="00CC74EA" w:rsidRDefault="003832D2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74EA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Борского сельского поселения Бокситогорского муниципального района ЛО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3832D2" w:rsidRPr="00CC74EA" w:rsidRDefault="00CE24E7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1 058,1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3832D2" w:rsidRPr="00CC74EA" w:rsidRDefault="003832D2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1 943,9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3832D2" w:rsidRPr="00CC74EA" w:rsidRDefault="003832D2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1 855,5</w:t>
            </w:r>
          </w:p>
        </w:tc>
      </w:tr>
      <w:tr w:rsidR="003832D2" w:rsidRPr="00CC74EA" w:rsidTr="003832D2">
        <w:trPr>
          <w:trHeight w:val="58"/>
        </w:trPr>
        <w:tc>
          <w:tcPr>
            <w:tcW w:w="2127" w:type="dxa"/>
            <w:vMerge/>
            <w:shd w:val="clear" w:color="auto" w:fill="auto"/>
          </w:tcPr>
          <w:p w:rsidR="003832D2" w:rsidRPr="00CC74EA" w:rsidRDefault="003832D2" w:rsidP="003832D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83" w:type="dxa"/>
            <w:shd w:val="clear" w:color="auto" w:fill="auto"/>
            <w:vAlign w:val="center"/>
          </w:tcPr>
          <w:p w:rsidR="003832D2" w:rsidRPr="00CC74EA" w:rsidRDefault="003832D2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74EA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Бокситогорского муниципального района Ленинградской области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3832D2" w:rsidRPr="00CC74EA" w:rsidRDefault="003832D2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74EA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3832D2" w:rsidRPr="00CC74EA" w:rsidRDefault="003832D2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74EA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3832D2" w:rsidRPr="00CC74EA" w:rsidRDefault="003832D2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32D2" w:rsidRPr="00CC74EA" w:rsidRDefault="003832D2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74EA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  <w:p w:rsidR="003832D2" w:rsidRPr="00CC74EA" w:rsidRDefault="003832D2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832D2" w:rsidRPr="00CC74EA" w:rsidTr="003832D2">
        <w:trPr>
          <w:trHeight w:val="526"/>
        </w:trPr>
        <w:tc>
          <w:tcPr>
            <w:tcW w:w="2127" w:type="dxa"/>
            <w:vMerge/>
            <w:shd w:val="clear" w:color="auto" w:fill="auto"/>
          </w:tcPr>
          <w:p w:rsidR="003832D2" w:rsidRPr="00CC74EA" w:rsidRDefault="003832D2" w:rsidP="003832D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83" w:type="dxa"/>
            <w:shd w:val="clear" w:color="auto" w:fill="auto"/>
            <w:vAlign w:val="center"/>
          </w:tcPr>
          <w:p w:rsidR="003832D2" w:rsidRPr="00CC74EA" w:rsidRDefault="003832D2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74EA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3832D2" w:rsidRPr="00CC74EA" w:rsidRDefault="003832D2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32D2" w:rsidRPr="00CC74EA" w:rsidRDefault="00CE24E7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600,0</w:t>
            </w:r>
          </w:p>
          <w:p w:rsidR="003832D2" w:rsidRPr="00CC74EA" w:rsidRDefault="003832D2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3832D2" w:rsidRPr="00CC74EA" w:rsidRDefault="00CE24E7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16 057,0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3832D2" w:rsidRPr="00CC74EA" w:rsidRDefault="00CE24E7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38 029,0</w:t>
            </w:r>
          </w:p>
        </w:tc>
      </w:tr>
      <w:tr w:rsidR="003832D2" w:rsidRPr="00CC74EA" w:rsidTr="003832D2">
        <w:trPr>
          <w:trHeight w:val="756"/>
        </w:trPr>
        <w:tc>
          <w:tcPr>
            <w:tcW w:w="2127" w:type="dxa"/>
            <w:vMerge/>
            <w:shd w:val="clear" w:color="auto" w:fill="auto"/>
          </w:tcPr>
          <w:p w:rsidR="003832D2" w:rsidRPr="00CC74EA" w:rsidRDefault="003832D2" w:rsidP="003832D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83" w:type="dxa"/>
            <w:shd w:val="clear" w:color="auto" w:fill="auto"/>
            <w:vAlign w:val="center"/>
          </w:tcPr>
          <w:p w:rsidR="003832D2" w:rsidRPr="00CC74EA" w:rsidRDefault="003832D2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74E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Общий объем финансирования муниципальной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под</w:t>
            </w:r>
            <w:r w:rsidRPr="00CC74EA">
              <w:rPr>
                <w:rFonts w:ascii="Times New Roman" w:eastAsia="Calibri" w:hAnsi="Times New Roman" w:cs="Times New Roman"/>
                <w:sz w:val="20"/>
                <w:szCs w:val="20"/>
              </w:rPr>
              <w:t>программы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3832D2" w:rsidRPr="00CC74EA" w:rsidRDefault="003832D2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32D2" w:rsidRPr="00CC74EA" w:rsidRDefault="00CE24E7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1 658,1</w:t>
            </w:r>
          </w:p>
          <w:p w:rsidR="003832D2" w:rsidRPr="00CC74EA" w:rsidRDefault="003832D2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3832D2" w:rsidRPr="00CC74EA" w:rsidRDefault="00CE24E7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18 000,9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3832D2" w:rsidRPr="00CC74EA" w:rsidRDefault="00CE24E7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39 884,5</w:t>
            </w:r>
          </w:p>
        </w:tc>
      </w:tr>
      <w:tr w:rsidR="003832D2" w:rsidRPr="00CC74EA" w:rsidTr="003832D2">
        <w:trPr>
          <w:trHeight w:val="672"/>
        </w:trPr>
        <w:tc>
          <w:tcPr>
            <w:tcW w:w="2127" w:type="dxa"/>
            <w:vMerge/>
            <w:shd w:val="clear" w:color="auto" w:fill="auto"/>
          </w:tcPr>
          <w:p w:rsidR="003832D2" w:rsidRPr="00CC74EA" w:rsidRDefault="003832D2" w:rsidP="003832D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83" w:type="dxa"/>
            <w:shd w:val="clear" w:color="auto" w:fill="auto"/>
            <w:vAlign w:val="center"/>
          </w:tcPr>
          <w:p w:rsidR="003832D2" w:rsidRPr="00CC74EA" w:rsidRDefault="003832D2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74EA">
              <w:rPr>
                <w:rFonts w:ascii="Times New Roman" w:eastAsia="Calibri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3848" w:type="dxa"/>
            <w:gridSpan w:val="3"/>
            <w:shd w:val="clear" w:color="auto" w:fill="auto"/>
            <w:vAlign w:val="center"/>
          </w:tcPr>
          <w:p w:rsidR="003832D2" w:rsidRPr="00CC74EA" w:rsidRDefault="00CE24E7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59 543,5</w:t>
            </w:r>
          </w:p>
        </w:tc>
      </w:tr>
    </w:tbl>
    <w:p w:rsidR="003832D2" w:rsidRPr="00F94D68" w:rsidRDefault="003832D2" w:rsidP="003832D2">
      <w:pPr>
        <w:tabs>
          <w:tab w:val="left" w:pos="0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32D2" w:rsidRPr="004760B6" w:rsidRDefault="003832D2" w:rsidP="003832D2">
      <w:pPr>
        <w:pStyle w:val="a6"/>
        <w:numPr>
          <w:ilvl w:val="2"/>
          <w:numId w:val="7"/>
        </w:numPr>
        <w:tabs>
          <w:tab w:val="left" w:pos="0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0B6">
        <w:rPr>
          <w:rFonts w:ascii="Times New Roman" w:hAnsi="Times New Roman" w:cs="Times New Roman"/>
          <w:sz w:val="28"/>
          <w:szCs w:val="28"/>
        </w:rPr>
        <w:t>раздел «Объемы финансирования подпрограммы» в Приложении 8 «Паспорт Подпрограммы 8 «</w:t>
      </w:r>
      <w:r w:rsidRPr="00AB4B96">
        <w:rPr>
          <w:rFonts w:ascii="Times New Roman" w:eastAsia="Times New Roman" w:hAnsi="Times New Roman" w:cs="Times New Roman"/>
          <w:sz w:val="28"/>
          <w:szCs w:val="28"/>
        </w:rPr>
        <w:t>Организация благоустройства на территории Борского сельского поселения Бокситогорского муниципального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>»:</w:t>
      </w:r>
    </w:p>
    <w:tbl>
      <w:tblPr>
        <w:tblW w:w="93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3383"/>
        <w:gridCol w:w="1251"/>
        <w:gridCol w:w="1217"/>
        <w:gridCol w:w="1380"/>
      </w:tblGrid>
      <w:tr w:rsidR="003832D2" w:rsidRPr="00F94D68" w:rsidTr="003832D2">
        <w:trPr>
          <w:trHeight w:val="221"/>
        </w:trPr>
        <w:tc>
          <w:tcPr>
            <w:tcW w:w="2127" w:type="dxa"/>
            <w:vMerge w:val="restart"/>
            <w:shd w:val="clear" w:color="auto" w:fill="auto"/>
          </w:tcPr>
          <w:p w:rsidR="003832D2" w:rsidRPr="00F94D68" w:rsidRDefault="003832D2" w:rsidP="003832D2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4D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Источники финансирования муниципальной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под</w:t>
            </w:r>
            <w:r w:rsidRPr="00F94D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3383" w:type="dxa"/>
            <w:vMerge w:val="restart"/>
            <w:shd w:val="clear" w:color="auto" w:fill="auto"/>
            <w:vAlign w:val="center"/>
          </w:tcPr>
          <w:p w:rsidR="003832D2" w:rsidRPr="00F94D68" w:rsidRDefault="003832D2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4D68">
              <w:rPr>
                <w:rFonts w:ascii="Times New Roman" w:eastAsia="Calibri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3848" w:type="dxa"/>
            <w:gridSpan w:val="3"/>
            <w:shd w:val="clear" w:color="auto" w:fill="auto"/>
            <w:vAlign w:val="center"/>
          </w:tcPr>
          <w:p w:rsidR="003832D2" w:rsidRPr="00F94D68" w:rsidRDefault="003832D2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4D6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Объем финансирования </w:t>
            </w:r>
          </w:p>
          <w:p w:rsidR="003832D2" w:rsidRPr="00F94D68" w:rsidRDefault="003832D2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4D68">
              <w:rPr>
                <w:rFonts w:ascii="Times New Roman" w:eastAsia="Calibri" w:hAnsi="Times New Roman" w:cs="Times New Roman"/>
                <w:sz w:val="20"/>
                <w:szCs w:val="20"/>
              </w:rPr>
              <w:t>(тысяч рублей)</w:t>
            </w:r>
          </w:p>
        </w:tc>
      </w:tr>
      <w:tr w:rsidR="003832D2" w:rsidRPr="00F94D68" w:rsidTr="003832D2">
        <w:trPr>
          <w:trHeight w:val="58"/>
        </w:trPr>
        <w:tc>
          <w:tcPr>
            <w:tcW w:w="2127" w:type="dxa"/>
            <w:vMerge/>
            <w:shd w:val="clear" w:color="auto" w:fill="auto"/>
          </w:tcPr>
          <w:p w:rsidR="003832D2" w:rsidRPr="00F94D68" w:rsidRDefault="003832D2" w:rsidP="003832D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83" w:type="dxa"/>
            <w:vMerge/>
            <w:shd w:val="clear" w:color="auto" w:fill="auto"/>
            <w:vAlign w:val="center"/>
          </w:tcPr>
          <w:p w:rsidR="003832D2" w:rsidRPr="00F94D68" w:rsidRDefault="003832D2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shd w:val="clear" w:color="auto" w:fill="auto"/>
            <w:vAlign w:val="center"/>
          </w:tcPr>
          <w:p w:rsidR="003832D2" w:rsidRPr="00F94D68" w:rsidRDefault="003832D2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4D68">
              <w:rPr>
                <w:rFonts w:ascii="Times New Roman" w:eastAsia="Calibri" w:hAnsi="Times New Roman" w:cs="Times New Roman"/>
                <w:sz w:val="20"/>
                <w:szCs w:val="20"/>
              </w:rPr>
              <w:t>1-й год планового периода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3832D2" w:rsidRPr="00F94D68" w:rsidRDefault="003832D2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4D68">
              <w:rPr>
                <w:rFonts w:ascii="Times New Roman" w:eastAsia="Calibri" w:hAnsi="Times New Roman" w:cs="Times New Roman"/>
                <w:sz w:val="20"/>
                <w:szCs w:val="20"/>
              </w:rPr>
              <w:t>2-й год планового периода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3832D2" w:rsidRPr="00F94D68" w:rsidRDefault="003832D2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4D68">
              <w:rPr>
                <w:rFonts w:ascii="Times New Roman" w:eastAsia="Calibri" w:hAnsi="Times New Roman" w:cs="Times New Roman"/>
                <w:sz w:val="20"/>
                <w:szCs w:val="20"/>
              </w:rPr>
              <w:t>3-й год планового периода</w:t>
            </w:r>
          </w:p>
        </w:tc>
      </w:tr>
      <w:tr w:rsidR="003832D2" w:rsidRPr="00F94D68" w:rsidTr="003832D2">
        <w:trPr>
          <w:trHeight w:val="58"/>
        </w:trPr>
        <w:tc>
          <w:tcPr>
            <w:tcW w:w="2127" w:type="dxa"/>
            <w:vMerge/>
            <w:shd w:val="clear" w:color="auto" w:fill="auto"/>
          </w:tcPr>
          <w:p w:rsidR="003832D2" w:rsidRPr="00F94D68" w:rsidRDefault="003832D2" w:rsidP="003832D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83" w:type="dxa"/>
            <w:shd w:val="clear" w:color="auto" w:fill="auto"/>
            <w:vAlign w:val="center"/>
          </w:tcPr>
          <w:p w:rsidR="003832D2" w:rsidRPr="00F94D68" w:rsidRDefault="003832D2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4D68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Борского сельского поселения Бокситогорского муниципального района ЛО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3832D2" w:rsidRPr="00F94D68" w:rsidRDefault="006A76D2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3 347,9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3832D2" w:rsidRPr="00F94D68" w:rsidRDefault="003832D2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4D68">
              <w:rPr>
                <w:rFonts w:ascii="Times New Roman" w:eastAsia="Calibri" w:hAnsi="Times New Roman" w:cs="Times New Roman"/>
                <w:sz w:val="20"/>
                <w:szCs w:val="20"/>
              </w:rPr>
              <w:t>3 072,5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3832D2" w:rsidRPr="00F94D68" w:rsidRDefault="003832D2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4D68">
              <w:rPr>
                <w:rFonts w:ascii="Times New Roman" w:eastAsia="Calibri" w:hAnsi="Times New Roman" w:cs="Times New Roman"/>
                <w:sz w:val="20"/>
                <w:szCs w:val="20"/>
              </w:rPr>
              <w:t>3 192,9</w:t>
            </w:r>
          </w:p>
        </w:tc>
      </w:tr>
      <w:tr w:rsidR="003832D2" w:rsidRPr="00F94D68" w:rsidTr="003832D2">
        <w:trPr>
          <w:trHeight w:val="58"/>
        </w:trPr>
        <w:tc>
          <w:tcPr>
            <w:tcW w:w="2127" w:type="dxa"/>
            <w:vMerge/>
            <w:shd w:val="clear" w:color="auto" w:fill="auto"/>
          </w:tcPr>
          <w:p w:rsidR="003832D2" w:rsidRPr="00F94D68" w:rsidRDefault="003832D2" w:rsidP="003832D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83" w:type="dxa"/>
            <w:shd w:val="clear" w:color="auto" w:fill="auto"/>
            <w:vAlign w:val="center"/>
          </w:tcPr>
          <w:p w:rsidR="003832D2" w:rsidRPr="00F94D68" w:rsidRDefault="003832D2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4D68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Бокситогорского муниципального района Ленинградской области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3832D2" w:rsidRPr="00F94D68" w:rsidRDefault="003832D2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4D6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3832D2" w:rsidRPr="00F94D68" w:rsidRDefault="003832D2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4D6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3832D2" w:rsidRPr="00F94D68" w:rsidRDefault="003832D2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32D2" w:rsidRPr="00F94D68" w:rsidRDefault="003832D2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4D6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  <w:p w:rsidR="003832D2" w:rsidRPr="00F94D68" w:rsidRDefault="003832D2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832D2" w:rsidRPr="00F94D68" w:rsidTr="003832D2">
        <w:trPr>
          <w:trHeight w:val="526"/>
        </w:trPr>
        <w:tc>
          <w:tcPr>
            <w:tcW w:w="2127" w:type="dxa"/>
            <w:vMerge/>
            <w:shd w:val="clear" w:color="auto" w:fill="auto"/>
          </w:tcPr>
          <w:p w:rsidR="003832D2" w:rsidRPr="00F94D68" w:rsidRDefault="003832D2" w:rsidP="003832D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83" w:type="dxa"/>
            <w:shd w:val="clear" w:color="auto" w:fill="auto"/>
            <w:vAlign w:val="center"/>
          </w:tcPr>
          <w:p w:rsidR="003832D2" w:rsidRPr="00F94D68" w:rsidRDefault="003832D2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4D68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3832D2" w:rsidRPr="00F94D68" w:rsidRDefault="003832D2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32D2" w:rsidRPr="00F94D68" w:rsidRDefault="003832D2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4D6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  <w:p w:rsidR="003832D2" w:rsidRPr="00F94D68" w:rsidRDefault="003832D2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3832D2" w:rsidRPr="00F94D68" w:rsidRDefault="003832D2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4D6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3832D2" w:rsidRPr="00F94D68" w:rsidRDefault="003832D2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4D6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3832D2" w:rsidRPr="00F94D68" w:rsidTr="003832D2">
        <w:trPr>
          <w:trHeight w:val="756"/>
        </w:trPr>
        <w:tc>
          <w:tcPr>
            <w:tcW w:w="2127" w:type="dxa"/>
            <w:vMerge/>
            <w:shd w:val="clear" w:color="auto" w:fill="auto"/>
          </w:tcPr>
          <w:p w:rsidR="003832D2" w:rsidRPr="00F94D68" w:rsidRDefault="003832D2" w:rsidP="003832D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83" w:type="dxa"/>
            <w:shd w:val="clear" w:color="auto" w:fill="auto"/>
            <w:vAlign w:val="center"/>
          </w:tcPr>
          <w:p w:rsidR="003832D2" w:rsidRPr="00F94D68" w:rsidRDefault="003832D2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4D6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Общий объем финансирования муниципальной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под</w:t>
            </w:r>
            <w:r w:rsidRPr="00F94D68">
              <w:rPr>
                <w:rFonts w:ascii="Times New Roman" w:eastAsia="Calibri" w:hAnsi="Times New Roman" w:cs="Times New Roman"/>
                <w:sz w:val="20"/>
                <w:szCs w:val="20"/>
              </w:rPr>
              <w:t>программы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3832D2" w:rsidRPr="00F94D68" w:rsidRDefault="003832D2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32D2" w:rsidRPr="00F94D68" w:rsidRDefault="006A76D2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3 347,9</w:t>
            </w:r>
          </w:p>
          <w:p w:rsidR="003832D2" w:rsidRPr="00F94D68" w:rsidRDefault="003832D2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3832D2" w:rsidRPr="00F94D68" w:rsidRDefault="003832D2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4D68">
              <w:rPr>
                <w:rFonts w:ascii="Times New Roman" w:eastAsia="Calibri" w:hAnsi="Times New Roman" w:cs="Times New Roman"/>
                <w:sz w:val="20"/>
                <w:szCs w:val="20"/>
              </w:rPr>
              <w:t>3 072,5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3832D2" w:rsidRPr="00F94D68" w:rsidRDefault="003832D2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4D68">
              <w:rPr>
                <w:rFonts w:ascii="Times New Roman" w:eastAsia="Calibri" w:hAnsi="Times New Roman" w:cs="Times New Roman"/>
                <w:sz w:val="20"/>
                <w:szCs w:val="20"/>
              </w:rPr>
              <w:t>3 192,9</w:t>
            </w:r>
          </w:p>
        </w:tc>
      </w:tr>
      <w:tr w:rsidR="003832D2" w:rsidRPr="00F94D68" w:rsidTr="003832D2">
        <w:trPr>
          <w:trHeight w:val="672"/>
        </w:trPr>
        <w:tc>
          <w:tcPr>
            <w:tcW w:w="2127" w:type="dxa"/>
            <w:vMerge/>
            <w:shd w:val="clear" w:color="auto" w:fill="auto"/>
          </w:tcPr>
          <w:p w:rsidR="003832D2" w:rsidRPr="00F94D68" w:rsidRDefault="003832D2" w:rsidP="003832D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83" w:type="dxa"/>
            <w:shd w:val="clear" w:color="auto" w:fill="auto"/>
            <w:vAlign w:val="center"/>
          </w:tcPr>
          <w:p w:rsidR="003832D2" w:rsidRPr="00F94D68" w:rsidRDefault="003832D2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4D68">
              <w:rPr>
                <w:rFonts w:ascii="Times New Roman" w:eastAsia="Calibri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3848" w:type="dxa"/>
            <w:gridSpan w:val="3"/>
            <w:shd w:val="clear" w:color="auto" w:fill="auto"/>
            <w:vAlign w:val="center"/>
          </w:tcPr>
          <w:p w:rsidR="003832D2" w:rsidRPr="00AF73EB" w:rsidRDefault="00BF705B" w:rsidP="006A76D2">
            <w:pPr>
              <w:pStyle w:val="a6"/>
              <w:spacing w:after="0" w:line="240" w:lineRule="auto"/>
              <w:ind w:left="-89" w:right="-10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 w:rsidR="006A76D2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="006A76D2">
              <w:rPr>
                <w:rFonts w:ascii="Times New Roman" w:eastAsia="Calibri" w:hAnsi="Times New Roman" w:cs="Times New Roman"/>
                <w:sz w:val="20"/>
                <w:szCs w:val="20"/>
              </w:rPr>
              <w:t>13,3</w:t>
            </w:r>
          </w:p>
        </w:tc>
      </w:tr>
    </w:tbl>
    <w:p w:rsidR="003F38A7" w:rsidRDefault="003F38A7" w:rsidP="003F38A7">
      <w:pPr>
        <w:pStyle w:val="a6"/>
        <w:tabs>
          <w:tab w:val="left" w:pos="0"/>
          <w:tab w:val="left" w:pos="1418"/>
        </w:tabs>
        <w:spacing w:after="0" w:line="240" w:lineRule="auto"/>
        <w:ind w:left="1997"/>
        <w:jc w:val="both"/>
        <w:rPr>
          <w:rFonts w:ascii="Times New Roman" w:hAnsi="Times New Roman" w:cs="Times New Roman"/>
          <w:sz w:val="28"/>
          <w:szCs w:val="28"/>
        </w:rPr>
      </w:pPr>
    </w:p>
    <w:p w:rsidR="003F38A7" w:rsidRPr="004760B6" w:rsidRDefault="003F38A7" w:rsidP="003F38A7">
      <w:pPr>
        <w:pStyle w:val="a6"/>
        <w:numPr>
          <w:ilvl w:val="2"/>
          <w:numId w:val="7"/>
        </w:numPr>
        <w:tabs>
          <w:tab w:val="left" w:pos="0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0B6">
        <w:rPr>
          <w:rFonts w:ascii="Times New Roman" w:hAnsi="Times New Roman" w:cs="Times New Roman"/>
          <w:sz w:val="28"/>
          <w:szCs w:val="28"/>
        </w:rPr>
        <w:t xml:space="preserve">раздел «Объемы финансирования подпрограммы» в Приложении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760B6">
        <w:rPr>
          <w:rFonts w:ascii="Times New Roman" w:hAnsi="Times New Roman" w:cs="Times New Roman"/>
          <w:sz w:val="28"/>
          <w:szCs w:val="28"/>
        </w:rPr>
        <w:t xml:space="preserve"> «Паспорт Подпрограммы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760B6">
        <w:rPr>
          <w:rFonts w:ascii="Times New Roman" w:hAnsi="Times New Roman" w:cs="Times New Roman"/>
          <w:sz w:val="28"/>
          <w:szCs w:val="28"/>
        </w:rPr>
        <w:t xml:space="preserve"> «</w:t>
      </w:r>
      <w:r w:rsidR="00990325" w:rsidRPr="00990325">
        <w:rPr>
          <w:rFonts w:ascii="Times New Roman" w:eastAsia="Times New Roman" w:hAnsi="Times New Roman" w:cs="Times New Roman"/>
          <w:bCs/>
          <w:sz w:val="28"/>
          <w:szCs w:val="28"/>
        </w:rPr>
        <w:t>Развитие социальной и культурной сферы на территории Борского сельского поселения Бокситогорского муниципального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>»:</w:t>
      </w:r>
    </w:p>
    <w:tbl>
      <w:tblPr>
        <w:tblW w:w="93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3383"/>
        <w:gridCol w:w="1251"/>
        <w:gridCol w:w="1217"/>
        <w:gridCol w:w="1380"/>
      </w:tblGrid>
      <w:tr w:rsidR="003F38A7" w:rsidRPr="00F94D68" w:rsidTr="003F38A7">
        <w:trPr>
          <w:trHeight w:val="221"/>
        </w:trPr>
        <w:tc>
          <w:tcPr>
            <w:tcW w:w="2127" w:type="dxa"/>
            <w:vMerge w:val="restart"/>
            <w:shd w:val="clear" w:color="auto" w:fill="auto"/>
          </w:tcPr>
          <w:p w:rsidR="003F38A7" w:rsidRPr="00F94D68" w:rsidRDefault="003F38A7" w:rsidP="003F38A7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4D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Источники финансирования муниципальной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под</w:t>
            </w:r>
            <w:r w:rsidRPr="00F94D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3383" w:type="dxa"/>
            <w:vMerge w:val="restart"/>
            <w:shd w:val="clear" w:color="auto" w:fill="auto"/>
            <w:vAlign w:val="center"/>
          </w:tcPr>
          <w:p w:rsidR="003F38A7" w:rsidRPr="00F94D68" w:rsidRDefault="003F38A7" w:rsidP="003F38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4D68">
              <w:rPr>
                <w:rFonts w:ascii="Times New Roman" w:eastAsia="Calibri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3848" w:type="dxa"/>
            <w:gridSpan w:val="3"/>
            <w:shd w:val="clear" w:color="auto" w:fill="auto"/>
            <w:vAlign w:val="center"/>
          </w:tcPr>
          <w:p w:rsidR="003F38A7" w:rsidRPr="00F94D68" w:rsidRDefault="003F38A7" w:rsidP="003F38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4D6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Объем финансирования </w:t>
            </w:r>
          </w:p>
          <w:p w:rsidR="003F38A7" w:rsidRPr="00F94D68" w:rsidRDefault="003F38A7" w:rsidP="003F38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4D68">
              <w:rPr>
                <w:rFonts w:ascii="Times New Roman" w:eastAsia="Calibri" w:hAnsi="Times New Roman" w:cs="Times New Roman"/>
                <w:sz w:val="20"/>
                <w:szCs w:val="20"/>
              </w:rPr>
              <w:t>(тысяч рублей)</w:t>
            </w:r>
          </w:p>
        </w:tc>
      </w:tr>
      <w:tr w:rsidR="003F38A7" w:rsidRPr="00F94D68" w:rsidTr="003F38A7">
        <w:trPr>
          <w:trHeight w:val="58"/>
        </w:trPr>
        <w:tc>
          <w:tcPr>
            <w:tcW w:w="2127" w:type="dxa"/>
            <w:vMerge/>
            <w:shd w:val="clear" w:color="auto" w:fill="auto"/>
          </w:tcPr>
          <w:p w:rsidR="003F38A7" w:rsidRPr="00F94D68" w:rsidRDefault="003F38A7" w:rsidP="003F38A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83" w:type="dxa"/>
            <w:vMerge/>
            <w:shd w:val="clear" w:color="auto" w:fill="auto"/>
            <w:vAlign w:val="center"/>
          </w:tcPr>
          <w:p w:rsidR="003F38A7" w:rsidRPr="00F94D68" w:rsidRDefault="003F38A7" w:rsidP="003F38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shd w:val="clear" w:color="auto" w:fill="auto"/>
            <w:vAlign w:val="center"/>
          </w:tcPr>
          <w:p w:rsidR="003F38A7" w:rsidRPr="00F94D68" w:rsidRDefault="003F38A7" w:rsidP="003F38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4D68">
              <w:rPr>
                <w:rFonts w:ascii="Times New Roman" w:eastAsia="Calibri" w:hAnsi="Times New Roman" w:cs="Times New Roman"/>
                <w:sz w:val="20"/>
                <w:szCs w:val="20"/>
              </w:rPr>
              <w:t>1-й год планового периода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3F38A7" w:rsidRPr="00F94D68" w:rsidRDefault="003F38A7" w:rsidP="003F38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4D68">
              <w:rPr>
                <w:rFonts w:ascii="Times New Roman" w:eastAsia="Calibri" w:hAnsi="Times New Roman" w:cs="Times New Roman"/>
                <w:sz w:val="20"/>
                <w:szCs w:val="20"/>
              </w:rPr>
              <w:t>2-й год планового периода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3F38A7" w:rsidRPr="00F94D68" w:rsidRDefault="003F38A7" w:rsidP="003F38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4D68">
              <w:rPr>
                <w:rFonts w:ascii="Times New Roman" w:eastAsia="Calibri" w:hAnsi="Times New Roman" w:cs="Times New Roman"/>
                <w:sz w:val="20"/>
                <w:szCs w:val="20"/>
              </w:rPr>
              <w:t>3-й год планового периода</w:t>
            </w:r>
          </w:p>
        </w:tc>
      </w:tr>
      <w:tr w:rsidR="003F38A7" w:rsidRPr="00F94D68" w:rsidTr="003F38A7">
        <w:trPr>
          <w:trHeight w:val="58"/>
        </w:trPr>
        <w:tc>
          <w:tcPr>
            <w:tcW w:w="2127" w:type="dxa"/>
            <w:vMerge/>
            <w:shd w:val="clear" w:color="auto" w:fill="auto"/>
          </w:tcPr>
          <w:p w:rsidR="003F38A7" w:rsidRPr="00F94D68" w:rsidRDefault="003F38A7" w:rsidP="003F38A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83" w:type="dxa"/>
            <w:shd w:val="clear" w:color="auto" w:fill="auto"/>
            <w:vAlign w:val="center"/>
          </w:tcPr>
          <w:p w:rsidR="003F38A7" w:rsidRPr="00F94D68" w:rsidRDefault="003F38A7" w:rsidP="003F38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4D68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Борского сельского поселения Бокситогорского муниципального района ЛО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3F38A7" w:rsidRPr="00F94D68" w:rsidRDefault="006A76D2" w:rsidP="003F38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7 371,3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3F38A7" w:rsidRPr="00F94D68" w:rsidRDefault="003F38A7" w:rsidP="003F38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7 060,0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3F38A7" w:rsidRPr="00F94D68" w:rsidRDefault="003F38A7" w:rsidP="003F38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7 060,0</w:t>
            </w:r>
          </w:p>
        </w:tc>
      </w:tr>
      <w:tr w:rsidR="003F38A7" w:rsidRPr="00F94D68" w:rsidTr="003F38A7">
        <w:trPr>
          <w:trHeight w:val="58"/>
        </w:trPr>
        <w:tc>
          <w:tcPr>
            <w:tcW w:w="2127" w:type="dxa"/>
            <w:vMerge/>
            <w:shd w:val="clear" w:color="auto" w:fill="auto"/>
          </w:tcPr>
          <w:p w:rsidR="003F38A7" w:rsidRPr="00F94D68" w:rsidRDefault="003F38A7" w:rsidP="003F38A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83" w:type="dxa"/>
            <w:shd w:val="clear" w:color="auto" w:fill="auto"/>
            <w:vAlign w:val="center"/>
          </w:tcPr>
          <w:p w:rsidR="003F38A7" w:rsidRPr="00F94D68" w:rsidRDefault="003F38A7" w:rsidP="003F38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4D68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Бокситогорского муниципального района Ленинградской области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3F38A7" w:rsidRPr="00F94D68" w:rsidRDefault="003F38A7" w:rsidP="003F38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2 073,9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3F38A7" w:rsidRPr="00F94D68" w:rsidRDefault="003F38A7" w:rsidP="003F38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1 345,1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3F38A7" w:rsidRPr="00F94D68" w:rsidRDefault="003F38A7" w:rsidP="003F38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F38A7" w:rsidRPr="00F94D68" w:rsidRDefault="003F38A7" w:rsidP="003F38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1 345,1</w:t>
            </w:r>
          </w:p>
          <w:p w:rsidR="003F38A7" w:rsidRPr="00F94D68" w:rsidRDefault="003F38A7" w:rsidP="003F38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F38A7" w:rsidRPr="00F94D68" w:rsidTr="003F38A7">
        <w:trPr>
          <w:trHeight w:val="526"/>
        </w:trPr>
        <w:tc>
          <w:tcPr>
            <w:tcW w:w="2127" w:type="dxa"/>
            <w:vMerge/>
            <w:shd w:val="clear" w:color="auto" w:fill="auto"/>
          </w:tcPr>
          <w:p w:rsidR="003F38A7" w:rsidRPr="00F94D68" w:rsidRDefault="003F38A7" w:rsidP="003F38A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83" w:type="dxa"/>
            <w:shd w:val="clear" w:color="auto" w:fill="auto"/>
            <w:vAlign w:val="center"/>
          </w:tcPr>
          <w:p w:rsidR="003F38A7" w:rsidRPr="00F94D68" w:rsidRDefault="003F38A7" w:rsidP="003F38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4D68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3F38A7" w:rsidRPr="00F94D68" w:rsidRDefault="003F38A7" w:rsidP="003F38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F38A7" w:rsidRPr="00F94D68" w:rsidRDefault="003F38A7" w:rsidP="003F38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1 584,9</w:t>
            </w:r>
          </w:p>
          <w:p w:rsidR="003F38A7" w:rsidRPr="00F94D68" w:rsidRDefault="003F38A7" w:rsidP="003F38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3F38A7" w:rsidRPr="00F94D68" w:rsidRDefault="003F38A7" w:rsidP="003F38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4D6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3F38A7" w:rsidRPr="00F94D68" w:rsidRDefault="003F38A7" w:rsidP="003F38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4D6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3F38A7" w:rsidRPr="00F94D68" w:rsidTr="003F38A7">
        <w:trPr>
          <w:trHeight w:val="756"/>
        </w:trPr>
        <w:tc>
          <w:tcPr>
            <w:tcW w:w="2127" w:type="dxa"/>
            <w:vMerge/>
            <w:shd w:val="clear" w:color="auto" w:fill="auto"/>
          </w:tcPr>
          <w:p w:rsidR="003F38A7" w:rsidRPr="00F94D68" w:rsidRDefault="003F38A7" w:rsidP="003F38A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83" w:type="dxa"/>
            <w:shd w:val="clear" w:color="auto" w:fill="auto"/>
            <w:vAlign w:val="center"/>
          </w:tcPr>
          <w:p w:rsidR="003F38A7" w:rsidRPr="00F94D68" w:rsidRDefault="003F38A7" w:rsidP="003F38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4D6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Общий объем финансирования муниципальной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под</w:t>
            </w:r>
            <w:r w:rsidRPr="00F94D68">
              <w:rPr>
                <w:rFonts w:ascii="Times New Roman" w:eastAsia="Calibri" w:hAnsi="Times New Roman" w:cs="Times New Roman"/>
                <w:sz w:val="20"/>
                <w:szCs w:val="20"/>
              </w:rPr>
              <w:t>программы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3F38A7" w:rsidRPr="00F94D68" w:rsidRDefault="003F38A7" w:rsidP="003F38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F38A7" w:rsidRPr="00F94D68" w:rsidRDefault="006A76D2" w:rsidP="003F38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11 030,1</w:t>
            </w:r>
          </w:p>
          <w:p w:rsidR="003F38A7" w:rsidRPr="00F94D68" w:rsidRDefault="003F38A7" w:rsidP="003F38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3F38A7" w:rsidRPr="00F94D68" w:rsidRDefault="003F38A7" w:rsidP="003F38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8 405,1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3F38A7" w:rsidRPr="00F94D68" w:rsidRDefault="003F38A7" w:rsidP="003F38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8 405,1</w:t>
            </w:r>
          </w:p>
        </w:tc>
      </w:tr>
      <w:tr w:rsidR="003F38A7" w:rsidRPr="00F94D68" w:rsidTr="003F38A7">
        <w:trPr>
          <w:trHeight w:val="672"/>
        </w:trPr>
        <w:tc>
          <w:tcPr>
            <w:tcW w:w="2127" w:type="dxa"/>
            <w:vMerge/>
            <w:shd w:val="clear" w:color="auto" w:fill="auto"/>
          </w:tcPr>
          <w:p w:rsidR="003F38A7" w:rsidRPr="00F94D68" w:rsidRDefault="003F38A7" w:rsidP="003F38A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83" w:type="dxa"/>
            <w:shd w:val="clear" w:color="auto" w:fill="auto"/>
            <w:vAlign w:val="center"/>
          </w:tcPr>
          <w:p w:rsidR="003F38A7" w:rsidRPr="00F94D68" w:rsidRDefault="003F38A7" w:rsidP="003F38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4D68">
              <w:rPr>
                <w:rFonts w:ascii="Times New Roman" w:eastAsia="Calibri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3848" w:type="dxa"/>
            <w:gridSpan w:val="3"/>
            <w:shd w:val="clear" w:color="auto" w:fill="auto"/>
            <w:vAlign w:val="center"/>
          </w:tcPr>
          <w:p w:rsidR="003F38A7" w:rsidRPr="00AF73EB" w:rsidRDefault="006A76D2" w:rsidP="006A76D2">
            <w:pPr>
              <w:pStyle w:val="a6"/>
              <w:numPr>
                <w:ilvl w:val="0"/>
                <w:numId w:val="25"/>
              </w:numPr>
              <w:spacing w:after="0" w:line="240" w:lineRule="auto"/>
              <w:ind w:right="-10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  <w:r w:rsidR="003F38A7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40,3</w:t>
            </w:r>
            <w:bookmarkStart w:id="0" w:name="_GoBack"/>
            <w:bookmarkEnd w:id="0"/>
          </w:p>
        </w:tc>
      </w:tr>
    </w:tbl>
    <w:p w:rsidR="003832D2" w:rsidRDefault="003832D2" w:rsidP="003832D2">
      <w:pPr>
        <w:tabs>
          <w:tab w:val="left" w:pos="0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F38A7" w:rsidRPr="00A409CD" w:rsidRDefault="003F38A7" w:rsidP="003832D2">
      <w:pPr>
        <w:tabs>
          <w:tab w:val="left" w:pos="0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F38A7" w:rsidRPr="003F38A7" w:rsidRDefault="003F38A7" w:rsidP="003F38A7">
      <w:pPr>
        <w:pStyle w:val="a6"/>
        <w:numPr>
          <w:ilvl w:val="2"/>
          <w:numId w:val="7"/>
        </w:numPr>
        <w:tabs>
          <w:tab w:val="left" w:pos="0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8A7">
        <w:rPr>
          <w:rFonts w:ascii="Times New Roman" w:hAnsi="Times New Roman" w:cs="Times New Roman"/>
          <w:sz w:val="28"/>
          <w:szCs w:val="28"/>
        </w:rPr>
        <w:t xml:space="preserve">раздел «Объемы финансирования подпрограммы» в Приложении </w:t>
      </w:r>
      <w:r w:rsidR="00EE067C">
        <w:rPr>
          <w:rFonts w:ascii="Times New Roman" w:hAnsi="Times New Roman" w:cs="Times New Roman"/>
          <w:sz w:val="28"/>
          <w:szCs w:val="28"/>
        </w:rPr>
        <w:t>10</w:t>
      </w:r>
      <w:r w:rsidRPr="003F38A7">
        <w:rPr>
          <w:rFonts w:ascii="Times New Roman" w:hAnsi="Times New Roman" w:cs="Times New Roman"/>
          <w:sz w:val="28"/>
          <w:szCs w:val="28"/>
        </w:rPr>
        <w:t xml:space="preserve"> «Паспорт Подпрограммы </w:t>
      </w:r>
      <w:r w:rsidR="00EE067C">
        <w:rPr>
          <w:rFonts w:ascii="Times New Roman" w:hAnsi="Times New Roman" w:cs="Times New Roman"/>
          <w:sz w:val="28"/>
          <w:szCs w:val="28"/>
        </w:rPr>
        <w:t>10</w:t>
      </w:r>
      <w:r w:rsidRPr="003F38A7">
        <w:rPr>
          <w:rFonts w:ascii="Times New Roman" w:hAnsi="Times New Roman" w:cs="Times New Roman"/>
          <w:sz w:val="28"/>
          <w:szCs w:val="28"/>
        </w:rPr>
        <w:t xml:space="preserve"> «</w:t>
      </w:r>
      <w:r w:rsidR="00EE067C" w:rsidRPr="00EE067C">
        <w:rPr>
          <w:rFonts w:ascii="Times New Roman" w:eastAsia="Times New Roman" w:hAnsi="Times New Roman" w:cs="Times New Roman"/>
          <w:bCs/>
          <w:sz w:val="28"/>
          <w:szCs w:val="28"/>
        </w:rPr>
        <w:t>Оценка и кадастровый учет объектов недвижимости Борского сельского поселения Бокситогорского муниципального района Ленинградской области</w:t>
      </w:r>
      <w:r w:rsidRPr="003F38A7">
        <w:rPr>
          <w:rFonts w:ascii="Times New Roman" w:hAnsi="Times New Roman" w:cs="Times New Roman"/>
          <w:sz w:val="28"/>
          <w:szCs w:val="28"/>
        </w:rPr>
        <w:t>»:</w:t>
      </w:r>
    </w:p>
    <w:tbl>
      <w:tblPr>
        <w:tblW w:w="93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3383"/>
        <w:gridCol w:w="1251"/>
        <w:gridCol w:w="1217"/>
        <w:gridCol w:w="1380"/>
      </w:tblGrid>
      <w:tr w:rsidR="003F38A7" w:rsidRPr="00F94D68" w:rsidTr="003F38A7">
        <w:trPr>
          <w:trHeight w:val="221"/>
        </w:trPr>
        <w:tc>
          <w:tcPr>
            <w:tcW w:w="2127" w:type="dxa"/>
            <w:vMerge w:val="restart"/>
            <w:shd w:val="clear" w:color="auto" w:fill="auto"/>
          </w:tcPr>
          <w:p w:rsidR="003F38A7" w:rsidRPr="00F94D68" w:rsidRDefault="003F38A7" w:rsidP="003F38A7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4D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Источники финансирования муниципальной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под</w:t>
            </w:r>
            <w:r w:rsidRPr="00F94D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3383" w:type="dxa"/>
            <w:vMerge w:val="restart"/>
            <w:shd w:val="clear" w:color="auto" w:fill="auto"/>
            <w:vAlign w:val="center"/>
          </w:tcPr>
          <w:p w:rsidR="003F38A7" w:rsidRPr="00F94D68" w:rsidRDefault="003F38A7" w:rsidP="003F38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4D68">
              <w:rPr>
                <w:rFonts w:ascii="Times New Roman" w:eastAsia="Calibri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3848" w:type="dxa"/>
            <w:gridSpan w:val="3"/>
            <w:shd w:val="clear" w:color="auto" w:fill="auto"/>
            <w:vAlign w:val="center"/>
          </w:tcPr>
          <w:p w:rsidR="003F38A7" w:rsidRPr="00F94D68" w:rsidRDefault="003F38A7" w:rsidP="003F38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4D6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Объем финансирования </w:t>
            </w:r>
          </w:p>
          <w:p w:rsidR="003F38A7" w:rsidRPr="00F94D68" w:rsidRDefault="003F38A7" w:rsidP="003F38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4D68">
              <w:rPr>
                <w:rFonts w:ascii="Times New Roman" w:eastAsia="Calibri" w:hAnsi="Times New Roman" w:cs="Times New Roman"/>
                <w:sz w:val="20"/>
                <w:szCs w:val="20"/>
              </w:rPr>
              <w:t>(тысяч рублей)</w:t>
            </w:r>
          </w:p>
        </w:tc>
      </w:tr>
      <w:tr w:rsidR="003F38A7" w:rsidRPr="00F94D68" w:rsidTr="003F38A7">
        <w:trPr>
          <w:trHeight w:val="58"/>
        </w:trPr>
        <w:tc>
          <w:tcPr>
            <w:tcW w:w="2127" w:type="dxa"/>
            <w:vMerge/>
            <w:shd w:val="clear" w:color="auto" w:fill="auto"/>
          </w:tcPr>
          <w:p w:rsidR="003F38A7" w:rsidRPr="00F94D68" w:rsidRDefault="003F38A7" w:rsidP="003F38A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83" w:type="dxa"/>
            <w:vMerge/>
            <w:shd w:val="clear" w:color="auto" w:fill="auto"/>
            <w:vAlign w:val="center"/>
          </w:tcPr>
          <w:p w:rsidR="003F38A7" w:rsidRPr="00F94D68" w:rsidRDefault="003F38A7" w:rsidP="003F38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shd w:val="clear" w:color="auto" w:fill="auto"/>
            <w:vAlign w:val="center"/>
          </w:tcPr>
          <w:p w:rsidR="003F38A7" w:rsidRPr="00F94D68" w:rsidRDefault="003F38A7" w:rsidP="003F38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4D68">
              <w:rPr>
                <w:rFonts w:ascii="Times New Roman" w:eastAsia="Calibri" w:hAnsi="Times New Roman" w:cs="Times New Roman"/>
                <w:sz w:val="20"/>
                <w:szCs w:val="20"/>
              </w:rPr>
              <w:t>1-й год планового периода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3F38A7" w:rsidRPr="00F94D68" w:rsidRDefault="003F38A7" w:rsidP="003F38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4D68">
              <w:rPr>
                <w:rFonts w:ascii="Times New Roman" w:eastAsia="Calibri" w:hAnsi="Times New Roman" w:cs="Times New Roman"/>
                <w:sz w:val="20"/>
                <w:szCs w:val="20"/>
              </w:rPr>
              <w:t>2-й год планового периода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3F38A7" w:rsidRPr="00F94D68" w:rsidRDefault="003F38A7" w:rsidP="003F38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4D68">
              <w:rPr>
                <w:rFonts w:ascii="Times New Roman" w:eastAsia="Calibri" w:hAnsi="Times New Roman" w:cs="Times New Roman"/>
                <w:sz w:val="20"/>
                <w:szCs w:val="20"/>
              </w:rPr>
              <w:t>3-й год планового периода</w:t>
            </w:r>
          </w:p>
        </w:tc>
      </w:tr>
      <w:tr w:rsidR="003F38A7" w:rsidRPr="00F94D68" w:rsidTr="003F38A7">
        <w:trPr>
          <w:trHeight w:val="58"/>
        </w:trPr>
        <w:tc>
          <w:tcPr>
            <w:tcW w:w="2127" w:type="dxa"/>
            <w:vMerge/>
            <w:shd w:val="clear" w:color="auto" w:fill="auto"/>
          </w:tcPr>
          <w:p w:rsidR="003F38A7" w:rsidRPr="00F94D68" w:rsidRDefault="003F38A7" w:rsidP="003F38A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83" w:type="dxa"/>
            <w:shd w:val="clear" w:color="auto" w:fill="auto"/>
            <w:vAlign w:val="center"/>
          </w:tcPr>
          <w:p w:rsidR="003F38A7" w:rsidRPr="00F94D68" w:rsidRDefault="003F38A7" w:rsidP="003F38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4D68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Борского сельского поселения Бокситогорского муниципального района ЛО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3F38A7" w:rsidRPr="00F94D68" w:rsidRDefault="00507A22" w:rsidP="003F38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375,0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3F38A7" w:rsidRPr="00F94D68" w:rsidRDefault="00507A22" w:rsidP="003F38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286,0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3F38A7" w:rsidRPr="00F94D68" w:rsidRDefault="00507A22" w:rsidP="003F38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297,5</w:t>
            </w:r>
          </w:p>
        </w:tc>
      </w:tr>
      <w:tr w:rsidR="003F38A7" w:rsidRPr="00F94D68" w:rsidTr="003F38A7">
        <w:trPr>
          <w:trHeight w:val="58"/>
        </w:trPr>
        <w:tc>
          <w:tcPr>
            <w:tcW w:w="2127" w:type="dxa"/>
            <w:vMerge/>
            <w:shd w:val="clear" w:color="auto" w:fill="auto"/>
          </w:tcPr>
          <w:p w:rsidR="003F38A7" w:rsidRPr="00F94D68" w:rsidRDefault="003F38A7" w:rsidP="003F38A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83" w:type="dxa"/>
            <w:shd w:val="clear" w:color="auto" w:fill="auto"/>
            <w:vAlign w:val="center"/>
          </w:tcPr>
          <w:p w:rsidR="003F38A7" w:rsidRPr="00F94D68" w:rsidRDefault="003F38A7" w:rsidP="003F38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4D68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Бокситогорского муниципального района Ленинградской области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3F38A7" w:rsidRPr="00F94D68" w:rsidRDefault="00507A22" w:rsidP="003F38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3F38A7" w:rsidRPr="00F94D68" w:rsidRDefault="00507A22" w:rsidP="003F38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3F38A7" w:rsidRPr="00F94D68" w:rsidRDefault="003F38A7" w:rsidP="003F38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F38A7" w:rsidRPr="00F94D68" w:rsidRDefault="00507A22" w:rsidP="003F38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  <w:p w:rsidR="003F38A7" w:rsidRPr="00F94D68" w:rsidRDefault="003F38A7" w:rsidP="003F38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F38A7" w:rsidRPr="00F94D68" w:rsidTr="003F38A7">
        <w:trPr>
          <w:trHeight w:val="526"/>
        </w:trPr>
        <w:tc>
          <w:tcPr>
            <w:tcW w:w="2127" w:type="dxa"/>
            <w:vMerge/>
            <w:shd w:val="clear" w:color="auto" w:fill="auto"/>
          </w:tcPr>
          <w:p w:rsidR="003F38A7" w:rsidRPr="00F94D68" w:rsidRDefault="003F38A7" w:rsidP="003F38A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83" w:type="dxa"/>
            <w:shd w:val="clear" w:color="auto" w:fill="auto"/>
            <w:vAlign w:val="center"/>
          </w:tcPr>
          <w:p w:rsidR="003F38A7" w:rsidRPr="00F94D68" w:rsidRDefault="003F38A7" w:rsidP="003F38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4D68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3F38A7" w:rsidRPr="00F94D68" w:rsidRDefault="003F38A7" w:rsidP="003F38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F38A7" w:rsidRPr="00F94D68" w:rsidRDefault="00507A22" w:rsidP="003F38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  <w:p w:rsidR="003F38A7" w:rsidRPr="00F94D68" w:rsidRDefault="003F38A7" w:rsidP="003F38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3F38A7" w:rsidRPr="00F94D68" w:rsidRDefault="00507A22" w:rsidP="003F38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3F38A7" w:rsidRPr="00F94D68" w:rsidRDefault="00507A22" w:rsidP="003F38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507A22" w:rsidRPr="00F94D68" w:rsidTr="003F38A7">
        <w:trPr>
          <w:trHeight w:val="756"/>
        </w:trPr>
        <w:tc>
          <w:tcPr>
            <w:tcW w:w="2127" w:type="dxa"/>
            <w:vMerge/>
            <w:shd w:val="clear" w:color="auto" w:fill="auto"/>
          </w:tcPr>
          <w:p w:rsidR="00507A22" w:rsidRPr="00F94D68" w:rsidRDefault="00507A22" w:rsidP="003F38A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83" w:type="dxa"/>
            <w:shd w:val="clear" w:color="auto" w:fill="auto"/>
            <w:vAlign w:val="center"/>
          </w:tcPr>
          <w:p w:rsidR="00507A22" w:rsidRPr="00F94D68" w:rsidRDefault="00507A22" w:rsidP="003F38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4D6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Общий объем финансирования муниципальной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под</w:t>
            </w:r>
            <w:r w:rsidRPr="00F94D68">
              <w:rPr>
                <w:rFonts w:ascii="Times New Roman" w:eastAsia="Calibri" w:hAnsi="Times New Roman" w:cs="Times New Roman"/>
                <w:sz w:val="20"/>
                <w:szCs w:val="20"/>
              </w:rPr>
              <w:t>программы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507A22" w:rsidRPr="00F94D68" w:rsidRDefault="00507A22" w:rsidP="009607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375,0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507A22" w:rsidRPr="00F94D68" w:rsidRDefault="00507A22" w:rsidP="009607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286,0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507A22" w:rsidRPr="00F94D68" w:rsidRDefault="00507A22" w:rsidP="009607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297,5</w:t>
            </w:r>
          </w:p>
        </w:tc>
      </w:tr>
      <w:tr w:rsidR="003F38A7" w:rsidRPr="00F94D68" w:rsidTr="003F38A7">
        <w:trPr>
          <w:trHeight w:val="672"/>
        </w:trPr>
        <w:tc>
          <w:tcPr>
            <w:tcW w:w="2127" w:type="dxa"/>
            <w:vMerge/>
            <w:shd w:val="clear" w:color="auto" w:fill="auto"/>
          </w:tcPr>
          <w:p w:rsidR="003F38A7" w:rsidRPr="00F94D68" w:rsidRDefault="003F38A7" w:rsidP="003F38A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83" w:type="dxa"/>
            <w:shd w:val="clear" w:color="auto" w:fill="auto"/>
            <w:vAlign w:val="center"/>
          </w:tcPr>
          <w:p w:rsidR="003F38A7" w:rsidRPr="00F94D68" w:rsidRDefault="003F38A7" w:rsidP="003F38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4D68">
              <w:rPr>
                <w:rFonts w:ascii="Times New Roman" w:eastAsia="Calibri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3848" w:type="dxa"/>
            <w:gridSpan w:val="3"/>
            <w:shd w:val="clear" w:color="auto" w:fill="auto"/>
            <w:vAlign w:val="center"/>
          </w:tcPr>
          <w:p w:rsidR="003F38A7" w:rsidRPr="00AF73EB" w:rsidRDefault="00507A22" w:rsidP="003F38A7">
            <w:pPr>
              <w:pStyle w:val="a6"/>
              <w:spacing w:after="0" w:line="240" w:lineRule="auto"/>
              <w:ind w:left="-89" w:right="-10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958,5</w:t>
            </w:r>
          </w:p>
        </w:tc>
      </w:tr>
    </w:tbl>
    <w:p w:rsidR="003F38A7" w:rsidRDefault="003F38A7" w:rsidP="000C3E66">
      <w:pPr>
        <w:pStyle w:val="a6"/>
        <w:tabs>
          <w:tab w:val="left" w:pos="1418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832D2" w:rsidRPr="00C3638B" w:rsidRDefault="003832D2" w:rsidP="00C3638B">
      <w:pPr>
        <w:pStyle w:val="a6"/>
        <w:numPr>
          <w:ilvl w:val="0"/>
          <w:numId w:val="7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14C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 xml:space="preserve">в новой редакции: </w:t>
      </w:r>
    </w:p>
    <w:p w:rsidR="00C3638B" w:rsidRDefault="003832D2" w:rsidP="00C3638B">
      <w:pPr>
        <w:pStyle w:val="a6"/>
        <w:numPr>
          <w:ilvl w:val="1"/>
          <w:numId w:val="9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BF4">
        <w:rPr>
          <w:rFonts w:ascii="Times New Roman" w:hAnsi="Times New Roman" w:cs="Times New Roman"/>
          <w:sz w:val="28"/>
          <w:szCs w:val="28"/>
        </w:rPr>
        <w:t>«Паспорт Подпрограммы 3 «</w:t>
      </w:r>
      <w:r w:rsidRPr="00544BF4">
        <w:rPr>
          <w:rFonts w:ascii="Times New Roman" w:hAnsi="Times New Roman" w:cs="Times New Roman"/>
          <w:bCs/>
          <w:sz w:val="28"/>
          <w:szCs w:val="28"/>
        </w:rPr>
        <w:t>Борьба с Борщевиком Сосновского на территории Борского сельского поселения Бокситогорского муниципального района Ленинградской области</w:t>
      </w:r>
      <w:r w:rsidRPr="00544BF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44BF4">
        <w:rPr>
          <w:rFonts w:ascii="Times New Roman" w:hAnsi="Times New Roman" w:cs="Times New Roman"/>
          <w:sz w:val="28"/>
          <w:szCs w:val="28"/>
        </w:rPr>
        <w:t xml:space="preserve"> </w:t>
      </w:r>
      <w:r w:rsidRPr="002B7430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C3638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832D2" w:rsidRPr="00C3638B" w:rsidRDefault="009607BE" w:rsidP="00C3638B">
      <w:pPr>
        <w:pStyle w:val="a6"/>
        <w:numPr>
          <w:ilvl w:val="1"/>
          <w:numId w:val="9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38B">
        <w:rPr>
          <w:rFonts w:ascii="Times New Roman" w:hAnsi="Times New Roman" w:cs="Times New Roman"/>
          <w:sz w:val="28"/>
          <w:szCs w:val="28"/>
        </w:rPr>
        <w:t xml:space="preserve"> </w:t>
      </w:r>
      <w:r w:rsidR="003832D2" w:rsidRPr="00C3638B">
        <w:rPr>
          <w:rFonts w:ascii="Times New Roman" w:hAnsi="Times New Roman" w:cs="Times New Roman"/>
          <w:sz w:val="28"/>
          <w:szCs w:val="28"/>
        </w:rPr>
        <w:t>«Паспорт Подпрограммы 9 «</w:t>
      </w:r>
      <w:r w:rsidR="00F62AF7" w:rsidRPr="00F62AF7">
        <w:rPr>
          <w:rFonts w:ascii="Times New Roman" w:hAnsi="Times New Roman" w:cs="Times New Roman"/>
          <w:bCs/>
          <w:sz w:val="28"/>
          <w:szCs w:val="28"/>
        </w:rPr>
        <w:t>Развитие социальной и культурной сферы на территории Борского сельского поселения Бокситогорского муниципального района Ленинградской области</w:t>
      </w:r>
      <w:r w:rsidR="003832D2" w:rsidRPr="00C3638B">
        <w:rPr>
          <w:rFonts w:ascii="Times New Roman" w:hAnsi="Times New Roman" w:cs="Times New Roman"/>
          <w:sz w:val="28"/>
          <w:szCs w:val="28"/>
        </w:rPr>
        <w:t xml:space="preserve">», согласно Приложению </w:t>
      </w:r>
      <w:r w:rsidR="00F62AF7">
        <w:rPr>
          <w:rFonts w:ascii="Times New Roman" w:hAnsi="Times New Roman" w:cs="Times New Roman"/>
          <w:sz w:val="28"/>
          <w:szCs w:val="28"/>
        </w:rPr>
        <w:t>2</w:t>
      </w:r>
      <w:r w:rsidR="003832D2" w:rsidRPr="00C3638B">
        <w:rPr>
          <w:rFonts w:ascii="Times New Roman" w:hAnsi="Times New Roman" w:cs="Times New Roman"/>
          <w:sz w:val="28"/>
          <w:szCs w:val="28"/>
        </w:rPr>
        <w:t>.</w:t>
      </w:r>
    </w:p>
    <w:p w:rsidR="003832D2" w:rsidRPr="00C3638B" w:rsidRDefault="003832D2" w:rsidP="00C3638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38B" w:rsidRDefault="003832D2" w:rsidP="00C3638B">
      <w:pPr>
        <w:pStyle w:val="a6"/>
        <w:numPr>
          <w:ilvl w:val="0"/>
          <w:numId w:val="9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430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 после официального опубликования.</w:t>
      </w:r>
    </w:p>
    <w:p w:rsidR="00C3638B" w:rsidRDefault="00C3638B" w:rsidP="00C3638B">
      <w:pPr>
        <w:pStyle w:val="a6"/>
        <w:tabs>
          <w:tab w:val="left" w:pos="1418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44BF4" w:rsidRDefault="00134583" w:rsidP="00C3638B">
      <w:pPr>
        <w:pStyle w:val="a6"/>
        <w:numPr>
          <w:ilvl w:val="0"/>
          <w:numId w:val="9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38B">
        <w:rPr>
          <w:rFonts w:ascii="Times New Roman" w:hAnsi="Times New Roman" w:cs="Times New Roman"/>
          <w:sz w:val="28"/>
          <w:szCs w:val="28"/>
        </w:rPr>
        <w:t xml:space="preserve">Постановление опубликовать (обнародовать) </w:t>
      </w:r>
      <w:r w:rsidR="008C3695" w:rsidRPr="00C3638B">
        <w:rPr>
          <w:rFonts w:ascii="Times New Roman" w:hAnsi="Times New Roman" w:cs="Times New Roman"/>
          <w:sz w:val="28"/>
          <w:szCs w:val="28"/>
        </w:rPr>
        <w:t xml:space="preserve">в газете «Новый путь» и </w:t>
      </w:r>
      <w:r w:rsidRPr="00C3638B">
        <w:rPr>
          <w:rFonts w:ascii="Times New Roman" w:hAnsi="Times New Roman" w:cs="Times New Roman"/>
          <w:sz w:val="28"/>
          <w:szCs w:val="28"/>
        </w:rPr>
        <w:t>на официальном сайте Борского сельского поселения Бокситогорского муниципального района Ленинградской области</w:t>
      </w:r>
      <w:r w:rsidR="0079564D" w:rsidRPr="00C3638B">
        <w:rPr>
          <w:rFonts w:ascii="Times New Roman" w:hAnsi="Times New Roman" w:cs="Times New Roman"/>
          <w:sz w:val="28"/>
          <w:szCs w:val="28"/>
        </w:rPr>
        <w:t>: http://www.adm-bor.ru/</w:t>
      </w:r>
      <w:r w:rsidRPr="00C3638B">
        <w:rPr>
          <w:rFonts w:ascii="Times New Roman" w:hAnsi="Times New Roman" w:cs="Times New Roman"/>
          <w:sz w:val="28"/>
          <w:szCs w:val="28"/>
        </w:rPr>
        <w:t>.</w:t>
      </w:r>
    </w:p>
    <w:p w:rsidR="00C3638B" w:rsidRPr="00C3638B" w:rsidRDefault="00C3638B" w:rsidP="00C3638B">
      <w:pPr>
        <w:pStyle w:val="a6"/>
        <w:tabs>
          <w:tab w:val="left" w:pos="1418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34583" w:rsidRPr="008C3695" w:rsidRDefault="00134583" w:rsidP="00C3638B">
      <w:pPr>
        <w:pStyle w:val="a6"/>
        <w:numPr>
          <w:ilvl w:val="0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369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C3695">
        <w:rPr>
          <w:rFonts w:ascii="Times New Roman" w:hAnsi="Times New Roman" w:cs="Times New Roman"/>
          <w:sz w:val="28"/>
          <w:szCs w:val="28"/>
        </w:rPr>
        <w:t xml:space="preserve"> выполнением </w:t>
      </w:r>
      <w:r w:rsidR="00544BF4">
        <w:rPr>
          <w:rFonts w:ascii="Times New Roman" w:hAnsi="Times New Roman" w:cs="Times New Roman"/>
          <w:sz w:val="28"/>
          <w:szCs w:val="28"/>
        </w:rPr>
        <w:t>Постановления</w:t>
      </w:r>
      <w:r w:rsidRPr="008C3695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2447CD" w:rsidRDefault="002447CD" w:rsidP="00841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38B" w:rsidRDefault="00C3638B" w:rsidP="00841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38B" w:rsidRDefault="00C3638B" w:rsidP="00841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38B" w:rsidRDefault="00C3638B" w:rsidP="00841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38B" w:rsidRDefault="00C3638B" w:rsidP="00841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25D7" w:rsidRPr="00D825D7" w:rsidRDefault="00906A67" w:rsidP="00841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Глава</w:t>
      </w:r>
      <w:r w:rsidR="00D825D7" w:rsidRPr="00D825D7">
        <w:rPr>
          <w:rFonts w:ascii="Times New Roman" w:hAnsi="Times New Roman" w:cs="Times New Roman"/>
          <w:sz w:val="28"/>
          <w:szCs w:val="28"/>
          <w:u w:val="single"/>
        </w:rPr>
        <w:t xml:space="preserve"> администрации    </w:t>
      </w:r>
      <w:r w:rsidR="0081614C">
        <w:rPr>
          <w:rFonts w:ascii="Times New Roman" w:hAnsi="Times New Roman" w:cs="Times New Roman"/>
          <w:sz w:val="28"/>
          <w:szCs w:val="28"/>
          <w:u w:val="single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</w:t>
      </w:r>
      <w:r w:rsidR="0081614C">
        <w:rPr>
          <w:rFonts w:ascii="Times New Roman" w:hAnsi="Times New Roman" w:cs="Times New Roman"/>
          <w:sz w:val="28"/>
          <w:szCs w:val="28"/>
          <w:u w:val="single"/>
        </w:rPr>
        <w:t xml:space="preserve">                 </w:t>
      </w:r>
      <w:r w:rsidR="00D825D7" w:rsidRPr="00D825D7">
        <w:rPr>
          <w:rFonts w:ascii="Times New Roman" w:hAnsi="Times New Roman" w:cs="Times New Roman"/>
          <w:sz w:val="28"/>
          <w:szCs w:val="28"/>
          <w:u w:val="single"/>
        </w:rPr>
        <w:t xml:space="preserve">               В.Н.</w:t>
      </w:r>
      <w:r w:rsidR="0081614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825D7" w:rsidRPr="00D825D7">
        <w:rPr>
          <w:rFonts w:ascii="Times New Roman" w:hAnsi="Times New Roman" w:cs="Times New Roman"/>
          <w:sz w:val="28"/>
          <w:szCs w:val="28"/>
          <w:u w:val="single"/>
        </w:rPr>
        <w:t>Сумерин</w:t>
      </w:r>
    </w:p>
    <w:p w:rsidR="002447CD" w:rsidRPr="002447CD" w:rsidRDefault="002447CD" w:rsidP="002447C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2447CD">
        <w:rPr>
          <w:rFonts w:ascii="yandex-sans" w:eastAsia="Times New Roman" w:hAnsi="yandex-sans" w:cs="Times New Roman"/>
          <w:color w:val="000000"/>
          <w:sz w:val="23"/>
          <w:szCs w:val="23"/>
        </w:rPr>
        <w:t>Разослано: Контрольно-счетная комиссия БМР ЛО, Комитет финансов АБМР ЛО, Финансово-экономический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2447CD">
        <w:rPr>
          <w:rFonts w:ascii="yandex-sans" w:eastAsia="Times New Roman" w:hAnsi="yandex-sans" w:cs="Times New Roman"/>
          <w:color w:val="000000"/>
          <w:sz w:val="23"/>
          <w:szCs w:val="23"/>
        </w:rPr>
        <w:t>сектор АБСП БМР ЛО, Бокситогорская городская прокуратура, архив, дело.</w:t>
      </w:r>
    </w:p>
    <w:p w:rsidR="00D52D59" w:rsidRDefault="00D52D59" w:rsidP="007956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52D59" w:rsidRDefault="00D52D59" w:rsidP="00D52D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3638B" w:rsidRDefault="00C3638B" w:rsidP="00D52D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3638B" w:rsidRDefault="00C3638B" w:rsidP="00D52D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3638B" w:rsidRDefault="00C3638B" w:rsidP="00D52D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607BE" w:rsidRDefault="009607BE" w:rsidP="007956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607BE" w:rsidRDefault="009607BE" w:rsidP="007956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607BE" w:rsidRDefault="009607BE" w:rsidP="007956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F7294" w:rsidRDefault="002F7294" w:rsidP="007956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F7294" w:rsidRDefault="002F7294" w:rsidP="007956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F7294" w:rsidRDefault="002F7294" w:rsidP="007956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F7294" w:rsidRDefault="002F7294" w:rsidP="007956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F7294" w:rsidRDefault="002F7294" w:rsidP="007956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90325" w:rsidRDefault="00990325" w:rsidP="007956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90325" w:rsidRDefault="00990325" w:rsidP="007956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90325" w:rsidRDefault="00990325" w:rsidP="007956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607BE" w:rsidRDefault="009607BE" w:rsidP="007956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D6655" w:rsidRPr="00A023F1" w:rsidRDefault="00DD6655" w:rsidP="007956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023F1">
        <w:rPr>
          <w:rFonts w:ascii="Times New Roman" w:eastAsia="Times New Roman" w:hAnsi="Times New Roman" w:cs="Times New Roman"/>
          <w:sz w:val="28"/>
          <w:szCs w:val="28"/>
        </w:rPr>
        <w:t>ПРИЛОЖЕНИЕ 1</w:t>
      </w:r>
    </w:p>
    <w:p w:rsidR="00DD6655" w:rsidRPr="00A023F1" w:rsidRDefault="00DD6655" w:rsidP="00544B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023F1"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DD6655" w:rsidRPr="00A023F1" w:rsidRDefault="00DD6655" w:rsidP="00544B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023F1">
        <w:rPr>
          <w:rFonts w:ascii="Times New Roman" w:eastAsia="Times New Roman" w:hAnsi="Times New Roman" w:cs="Times New Roman"/>
          <w:sz w:val="28"/>
          <w:szCs w:val="28"/>
        </w:rPr>
        <w:t xml:space="preserve">Борского сельского поселения </w:t>
      </w:r>
    </w:p>
    <w:p w:rsidR="00DD6655" w:rsidRPr="00A023F1" w:rsidRDefault="00DD6655" w:rsidP="00544B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023F1">
        <w:rPr>
          <w:rFonts w:ascii="Times New Roman" w:eastAsia="Times New Roman" w:hAnsi="Times New Roman" w:cs="Times New Roman"/>
          <w:sz w:val="28"/>
          <w:szCs w:val="28"/>
        </w:rPr>
        <w:t>Бокситогорского муниципального района</w:t>
      </w:r>
    </w:p>
    <w:p w:rsidR="00DD6655" w:rsidRPr="00A023F1" w:rsidRDefault="00DD6655" w:rsidP="00544B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023F1">
        <w:rPr>
          <w:rFonts w:ascii="Times New Roman" w:eastAsia="Times New Roman" w:hAnsi="Times New Roman" w:cs="Times New Roman"/>
          <w:sz w:val="28"/>
          <w:szCs w:val="28"/>
        </w:rPr>
        <w:t>Ленинградской области</w:t>
      </w:r>
    </w:p>
    <w:p w:rsidR="00DD6655" w:rsidRPr="00A023F1" w:rsidRDefault="00D52D59" w:rsidP="00544B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№ 91 от 16 июля </w:t>
      </w:r>
      <w:r w:rsidR="00DD6655" w:rsidRPr="00A023F1">
        <w:rPr>
          <w:rFonts w:ascii="Times New Roman" w:eastAsia="Times New Roman" w:hAnsi="Times New Roman" w:cs="Times New Roman"/>
          <w:sz w:val="28"/>
          <w:szCs w:val="28"/>
        </w:rPr>
        <w:t>2020 года</w:t>
      </w:r>
    </w:p>
    <w:p w:rsidR="00D52D59" w:rsidRDefault="002B7430" w:rsidP="00D52D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023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52D59" w:rsidRPr="00544BF4" w:rsidRDefault="00D52D59" w:rsidP="00D52D5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44BF4">
        <w:rPr>
          <w:rFonts w:ascii="Times New Roman" w:eastAsia="Times New Roman" w:hAnsi="Times New Roman" w:cs="Times New Roman"/>
          <w:sz w:val="28"/>
          <w:szCs w:val="28"/>
        </w:rPr>
        <w:t>ПАСПОРТ ПОДПРОГРАММЫ 3</w:t>
      </w:r>
    </w:p>
    <w:p w:rsidR="00D52D59" w:rsidRPr="00544BF4" w:rsidRDefault="00D52D59" w:rsidP="00D52D5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44BF4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544BF4">
        <w:rPr>
          <w:rFonts w:ascii="Times New Roman" w:eastAsia="Times New Roman" w:hAnsi="Times New Roman" w:cs="Times New Roman"/>
          <w:bCs/>
          <w:sz w:val="28"/>
          <w:szCs w:val="28"/>
        </w:rPr>
        <w:t>Борьба с Борщевиком Сосновского на территории Борского сельского поселения Бокситогорского муниципального района Ленинградской области</w:t>
      </w:r>
      <w:r w:rsidRPr="00544BF4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D52D59" w:rsidRPr="00544BF4" w:rsidRDefault="00D52D59" w:rsidP="00D52D5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7"/>
        <w:gridCol w:w="2978"/>
        <w:gridCol w:w="1418"/>
        <w:gridCol w:w="1417"/>
        <w:gridCol w:w="1418"/>
      </w:tblGrid>
      <w:tr w:rsidR="00D52D59" w:rsidRPr="00544BF4" w:rsidTr="00D52D59">
        <w:trPr>
          <w:trHeight w:val="393"/>
        </w:trPr>
        <w:tc>
          <w:tcPr>
            <w:tcW w:w="2267" w:type="dxa"/>
            <w:shd w:val="clear" w:color="auto" w:fill="auto"/>
          </w:tcPr>
          <w:p w:rsidR="00D52D59" w:rsidRPr="00544BF4" w:rsidRDefault="00D52D59" w:rsidP="00D52D59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4BF4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муниципальной подпрограммы</w:t>
            </w:r>
          </w:p>
        </w:tc>
        <w:tc>
          <w:tcPr>
            <w:tcW w:w="7231" w:type="dxa"/>
            <w:gridSpan w:val="4"/>
            <w:shd w:val="clear" w:color="auto" w:fill="auto"/>
          </w:tcPr>
          <w:p w:rsidR="00D52D59" w:rsidRPr="00544BF4" w:rsidRDefault="00D52D59" w:rsidP="00D52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4B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Борьба с Борщевиком Сосновского на территории Борского сельского поселения Бокситогорского муниципального района Ленинградской области</w:t>
            </w:r>
          </w:p>
        </w:tc>
      </w:tr>
      <w:tr w:rsidR="00D52D59" w:rsidRPr="00544BF4" w:rsidTr="00D52D59">
        <w:trPr>
          <w:trHeight w:val="58"/>
        </w:trPr>
        <w:tc>
          <w:tcPr>
            <w:tcW w:w="2267" w:type="dxa"/>
            <w:shd w:val="clear" w:color="auto" w:fill="auto"/>
          </w:tcPr>
          <w:p w:rsidR="00D52D59" w:rsidRPr="00544BF4" w:rsidRDefault="00D52D59" w:rsidP="00D52D59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4BF4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Основания для разработки</w:t>
            </w:r>
            <w:r w:rsidRPr="00544B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44BF4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муниципальной подпрограммы</w:t>
            </w:r>
          </w:p>
        </w:tc>
        <w:tc>
          <w:tcPr>
            <w:tcW w:w="7231" w:type="dxa"/>
            <w:gridSpan w:val="4"/>
            <w:shd w:val="clear" w:color="auto" w:fill="auto"/>
          </w:tcPr>
          <w:p w:rsidR="00D52D59" w:rsidRPr="00544BF4" w:rsidRDefault="00D52D59" w:rsidP="00D52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BF4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Федеральный закон от 6 октября 2003  года №131-ФЗ  «Об общих принципах организации местного самоуправления в Российской Федерации»,</w:t>
            </w:r>
          </w:p>
          <w:p w:rsidR="00D52D59" w:rsidRPr="00544BF4" w:rsidRDefault="00D52D59" w:rsidP="00D52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44BF4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Федеральный закон от 10 января 2002 года № 7-ФЗ  "Об охране окружающей среды".</w:t>
            </w:r>
          </w:p>
        </w:tc>
      </w:tr>
      <w:tr w:rsidR="00D52D59" w:rsidRPr="00544BF4" w:rsidTr="00D52D59">
        <w:trPr>
          <w:trHeight w:val="667"/>
        </w:trPr>
        <w:tc>
          <w:tcPr>
            <w:tcW w:w="2267" w:type="dxa"/>
            <w:shd w:val="clear" w:color="auto" w:fill="auto"/>
          </w:tcPr>
          <w:p w:rsidR="00D52D59" w:rsidRPr="00544BF4" w:rsidRDefault="00D52D59" w:rsidP="00D52D59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4BF4">
              <w:rPr>
                <w:rFonts w:ascii="Times New Roman" w:eastAsia="Calibri" w:hAnsi="Times New Roman" w:cs="Times New Roman"/>
                <w:sz w:val="28"/>
                <w:szCs w:val="28"/>
              </w:rPr>
              <w:t>Цель муниципальной подпрограммы</w:t>
            </w:r>
          </w:p>
        </w:tc>
        <w:tc>
          <w:tcPr>
            <w:tcW w:w="7231" w:type="dxa"/>
            <w:gridSpan w:val="4"/>
            <w:shd w:val="clear" w:color="auto" w:fill="auto"/>
          </w:tcPr>
          <w:p w:rsidR="00D52D59" w:rsidRPr="00544BF4" w:rsidRDefault="00D52D59" w:rsidP="00D52D59">
            <w:pPr>
              <w:spacing w:after="0" w:line="240" w:lineRule="auto"/>
              <w:ind w:right="1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B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Сокращение очагов распространения борщевика Сосновского на территории Борского сельского поселения Бокситогорского муниципального района Ленинградской области и улучшение качественного </w:t>
            </w:r>
          </w:p>
          <w:p w:rsidR="00D52D59" w:rsidRPr="00544BF4" w:rsidRDefault="00D52D59" w:rsidP="00D52D59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BF4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состояния земель путем его локализации и ликвидации</w:t>
            </w:r>
          </w:p>
        </w:tc>
      </w:tr>
      <w:tr w:rsidR="00D52D59" w:rsidRPr="00544BF4" w:rsidTr="00D52D59">
        <w:trPr>
          <w:trHeight w:val="58"/>
        </w:trPr>
        <w:tc>
          <w:tcPr>
            <w:tcW w:w="2267" w:type="dxa"/>
            <w:shd w:val="clear" w:color="auto" w:fill="auto"/>
          </w:tcPr>
          <w:p w:rsidR="00D52D59" w:rsidRPr="00544BF4" w:rsidRDefault="00D52D59" w:rsidP="00D52D59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4BF4">
              <w:rPr>
                <w:rFonts w:ascii="Times New Roman" w:eastAsia="Calibri" w:hAnsi="Times New Roman" w:cs="Times New Roman"/>
                <w:sz w:val="28"/>
                <w:szCs w:val="28"/>
              </w:rPr>
              <w:t>Задачи муниципальной подпрограммы</w:t>
            </w:r>
          </w:p>
        </w:tc>
        <w:tc>
          <w:tcPr>
            <w:tcW w:w="7231" w:type="dxa"/>
            <w:gridSpan w:val="4"/>
            <w:shd w:val="clear" w:color="auto" w:fill="auto"/>
          </w:tcPr>
          <w:p w:rsidR="00D52D59" w:rsidRPr="00544BF4" w:rsidRDefault="00D52D59" w:rsidP="00D52D59">
            <w:pPr>
              <w:widowControl w:val="0"/>
              <w:tabs>
                <w:tab w:val="left" w:pos="34"/>
                <w:tab w:val="left" w:pos="312"/>
                <w:tab w:val="left" w:pos="552"/>
              </w:tabs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4BF4">
              <w:rPr>
                <w:rFonts w:ascii="Times New Roman" w:eastAsia="Calibri" w:hAnsi="Times New Roman" w:cs="Times New Roman"/>
                <w:sz w:val="28"/>
                <w:szCs w:val="28"/>
              </w:rPr>
              <w:t>Сохранение и восстановление земельных ресурсов, сохранение сбалансированной экосистемы природных ландшафтов.</w:t>
            </w:r>
          </w:p>
        </w:tc>
      </w:tr>
      <w:tr w:rsidR="00D52D59" w:rsidRPr="00544BF4" w:rsidTr="00D52D59">
        <w:trPr>
          <w:trHeight w:val="960"/>
        </w:trPr>
        <w:tc>
          <w:tcPr>
            <w:tcW w:w="2267" w:type="dxa"/>
            <w:shd w:val="clear" w:color="auto" w:fill="auto"/>
          </w:tcPr>
          <w:p w:rsidR="00D52D59" w:rsidRPr="00544BF4" w:rsidRDefault="00D52D59" w:rsidP="00D52D59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4BF4">
              <w:rPr>
                <w:rFonts w:ascii="Times New Roman" w:eastAsia="Calibri" w:hAnsi="Times New Roman" w:cs="Times New Roman"/>
                <w:sz w:val="28"/>
                <w:szCs w:val="28"/>
              </w:rPr>
              <w:t>Сроки реализации муниципальной подпрограммы</w:t>
            </w:r>
          </w:p>
        </w:tc>
        <w:tc>
          <w:tcPr>
            <w:tcW w:w="7231" w:type="dxa"/>
            <w:gridSpan w:val="4"/>
            <w:shd w:val="clear" w:color="auto" w:fill="auto"/>
          </w:tcPr>
          <w:p w:rsidR="00D52D59" w:rsidRPr="00544BF4" w:rsidRDefault="00D52D59" w:rsidP="00D52D5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4BF4">
              <w:rPr>
                <w:rFonts w:ascii="Times New Roman" w:eastAsia="Times New Roman" w:hAnsi="Times New Roman" w:cs="Times New Roman"/>
                <w:sz w:val="28"/>
                <w:szCs w:val="28"/>
              </w:rPr>
              <w:t>2020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-2022</w:t>
            </w:r>
            <w:r w:rsidRPr="00544B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</w:p>
        </w:tc>
      </w:tr>
      <w:tr w:rsidR="00D52D59" w:rsidRPr="00544BF4" w:rsidTr="00D52D59">
        <w:trPr>
          <w:trHeight w:val="221"/>
        </w:trPr>
        <w:tc>
          <w:tcPr>
            <w:tcW w:w="2267" w:type="dxa"/>
            <w:vMerge w:val="restart"/>
            <w:shd w:val="clear" w:color="auto" w:fill="auto"/>
          </w:tcPr>
          <w:p w:rsidR="00D52D59" w:rsidRPr="00544BF4" w:rsidRDefault="00D52D59" w:rsidP="00D52D5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4B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Источники финансирования муниципальной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под</w:t>
            </w:r>
            <w:r w:rsidRPr="00544B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2978" w:type="dxa"/>
            <w:vMerge w:val="restart"/>
            <w:shd w:val="clear" w:color="auto" w:fill="auto"/>
            <w:vAlign w:val="center"/>
          </w:tcPr>
          <w:p w:rsidR="00D52D59" w:rsidRPr="00544BF4" w:rsidRDefault="00D52D59" w:rsidP="00D52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4BF4">
              <w:rPr>
                <w:rFonts w:ascii="Times New Roman" w:eastAsia="Calibri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4253" w:type="dxa"/>
            <w:gridSpan w:val="3"/>
            <w:shd w:val="clear" w:color="auto" w:fill="auto"/>
            <w:vAlign w:val="center"/>
          </w:tcPr>
          <w:p w:rsidR="00D52D59" w:rsidRPr="00544BF4" w:rsidRDefault="00D52D59" w:rsidP="00D52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4B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Объем финансирования </w:t>
            </w:r>
          </w:p>
          <w:p w:rsidR="00D52D59" w:rsidRPr="00544BF4" w:rsidRDefault="00D52D59" w:rsidP="00D52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4BF4">
              <w:rPr>
                <w:rFonts w:ascii="Times New Roman" w:eastAsia="Calibri" w:hAnsi="Times New Roman" w:cs="Times New Roman"/>
                <w:sz w:val="20"/>
                <w:szCs w:val="20"/>
              </w:rPr>
              <w:t>(тысяч рублей)</w:t>
            </w:r>
          </w:p>
        </w:tc>
      </w:tr>
      <w:tr w:rsidR="00D52D59" w:rsidRPr="00544BF4" w:rsidTr="00D52D59">
        <w:trPr>
          <w:trHeight w:val="58"/>
        </w:trPr>
        <w:tc>
          <w:tcPr>
            <w:tcW w:w="2267" w:type="dxa"/>
            <w:vMerge/>
            <w:shd w:val="clear" w:color="auto" w:fill="auto"/>
          </w:tcPr>
          <w:p w:rsidR="00D52D59" w:rsidRPr="00544BF4" w:rsidRDefault="00D52D59" w:rsidP="00D52D5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vMerge/>
            <w:shd w:val="clear" w:color="auto" w:fill="auto"/>
            <w:vAlign w:val="center"/>
          </w:tcPr>
          <w:p w:rsidR="00D52D59" w:rsidRPr="00544BF4" w:rsidRDefault="00D52D59" w:rsidP="00D52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52D59" w:rsidRPr="00544BF4" w:rsidRDefault="00D52D59" w:rsidP="00D52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4BF4">
              <w:rPr>
                <w:rFonts w:ascii="Times New Roman" w:eastAsia="Calibri" w:hAnsi="Times New Roman" w:cs="Times New Roman"/>
                <w:sz w:val="20"/>
                <w:szCs w:val="20"/>
              </w:rPr>
              <w:t>1-й год планового периода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52D59" w:rsidRPr="00544BF4" w:rsidRDefault="00D52D59" w:rsidP="00D52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4BF4">
              <w:rPr>
                <w:rFonts w:ascii="Times New Roman" w:eastAsia="Calibri" w:hAnsi="Times New Roman" w:cs="Times New Roman"/>
                <w:sz w:val="20"/>
                <w:szCs w:val="20"/>
              </w:rPr>
              <w:t>2-й год планового периода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52D59" w:rsidRPr="00544BF4" w:rsidRDefault="00D52D59" w:rsidP="00D52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4BF4">
              <w:rPr>
                <w:rFonts w:ascii="Times New Roman" w:eastAsia="Calibri" w:hAnsi="Times New Roman" w:cs="Times New Roman"/>
                <w:sz w:val="20"/>
                <w:szCs w:val="20"/>
              </w:rPr>
              <w:t>3-й год планового периода</w:t>
            </w:r>
          </w:p>
        </w:tc>
      </w:tr>
      <w:tr w:rsidR="00D52D59" w:rsidRPr="00544BF4" w:rsidTr="00D52D59">
        <w:trPr>
          <w:trHeight w:val="58"/>
        </w:trPr>
        <w:tc>
          <w:tcPr>
            <w:tcW w:w="2267" w:type="dxa"/>
            <w:vMerge/>
            <w:shd w:val="clear" w:color="auto" w:fill="auto"/>
          </w:tcPr>
          <w:p w:rsidR="00D52D59" w:rsidRPr="00544BF4" w:rsidRDefault="00D52D59" w:rsidP="00D52D5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shd w:val="clear" w:color="auto" w:fill="auto"/>
            <w:vAlign w:val="center"/>
          </w:tcPr>
          <w:p w:rsidR="00D52D59" w:rsidRPr="00544BF4" w:rsidRDefault="00D52D59" w:rsidP="00D52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4BF4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Борского сельского поселения Бокситогорского муниципального района ЛО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52D59" w:rsidRPr="00544BF4" w:rsidRDefault="00D52D59" w:rsidP="00D52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4BF4">
              <w:rPr>
                <w:rFonts w:ascii="Times New Roman" w:eastAsia="Calibri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52D59" w:rsidRPr="00544BF4" w:rsidRDefault="00D52D59" w:rsidP="00D52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52D59" w:rsidRPr="00544BF4" w:rsidRDefault="00D52D59" w:rsidP="00D52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200,0</w:t>
            </w:r>
          </w:p>
        </w:tc>
      </w:tr>
      <w:tr w:rsidR="00D52D59" w:rsidRPr="00544BF4" w:rsidTr="00D52D59">
        <w:trPr>
          <w:trHeight w:val="58"/>
        </w:trPr>
        <w:tc>
          <w:tcPr>
            <w:tcW w:w="2267" w:type="dxa"/>
            <w:vMerge/>
            <w:shd w:val="clear" w:color="auto" w:fill="auto"/>
          </w:tcPr>
          <w:p w:rsidR="00D52D59" w:rsidRPr="00544BF4" w:rsidRDefault="00D52D59" w:rsidP="00D52D5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shd w:val="clear" w:color="auto" w:fill="auto"/>
            <w:vAlign w:val="center"/>
          </w:tcPr>
          <w:p w:rsidR="00D52D59" w:rsidRPr="00544BF4" w:rsidRDefault="00D52D59" w:rsidP="00D52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4BF4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Бокситогорского муниципального района Ленинградской области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52D59" w:rsidRPr="00544BF4" w:rsidRDefault="00D52D59" w:rsidP="00D52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4BF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52D59" w:rsidRPr="00544BF4" w:rsidRDefault="00D52D59" w:rsidP="00D52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4BF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52D59" w:rsidRPr="00544BF4" w:rsidRDefault="00D52D59" w:rsidP="00D52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52D59" w:rsidRPr="00544BF4" w:rsidRDefault="00D52D59" w:rsidP="00D52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4BF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  <w:p w:rsidR="00D52D59" w:rsidRPr="00544BF4" w:rsidRDefault="00D52D59" w:rsidP="00D52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52D59" w:rsidRPr="00544BF4" w:rsidTr="00D52D59">
        <w:trPr>
          <w:trHeight w:val="526"/>
        </w:trPr>
        <w:tc>
          <w:tcPr>
            <w:tcW w:w="2267" w:type="dxa"/>
            <w:vMerge/>
            <w:shd w:val="clear" w:color="auto" w:fill="auto"/>
          </w:tcPr>
          <w:p w:rsidR="00D52D59" w:rsidRPr="00544BF4" w:rsidRDefault="00D52D59" w:rsidP="00D52D5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shd w:val="clear" w:color="auto" w:fill="auto"/>
            <w:vAlign w:val="center"/>
          </w:tcPr>
          <w:p w:rsidR="00D52D59" w:rsidRPr="00544BF4" w:rsidRDefault="00D52D59" w:rsidP="00D52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4BF4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52D59" w:rsidRPr="00544BF4" w:rsidRDefault="00D52D59" w:rsidP="00D52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52D59" w:rsidRPr="00544BF4" w:rsidRDefault="00D52D59" w:rsidP="00D52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291,7</w:t>
            </w:r>
          </w:p>
          <w:p w:rsidR="00D52D59" w:rsidRPr="00544BF4" w:rsidRDefault="00D52D59" w:rsidP="00D52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52D59" w:rsidRPr="00544BF4" w:rsidRDefault="00D52D59" w:rsidP="00D52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4BF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52D59" w:rsidRPr="00544BF4" w:rsidRDefault="00D52D59" w:rsidP="00D52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4BF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D52D59" w:rsidRPr="00544BF4" w:rsidTr="00D52D59">
        <w:trPr>
          <w:trHeight w:val="756"/>
        </w:trPr>
        <w:tc>
          <w:tcPr>
            <w:tcW w:w="2267" w:type="dxa"/>
            <w:vMerge/>
            <w:shd w:val="clear" w:color="auto" w:fill="auto"/>
          </w:tcPr>
          <w:p w:rsidR="00D52D59" w:rsidRPr="00544BF4" w:rsidRDefault="00D52D59" w:rsidP="00D52D5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shd w:val="clear" w:color="auto" w:fill="auto"/>
            <w:vAlign w:val="center"/>
          </w:tcPr>
          <w:p w:rsidR="00D52D59" w:rsidRPr="00544BF4" w:rsidRDefault="00D52D59" w:rsidP="00D52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4B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Общий объем финансирования муниципальной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под</w:t>
            </w:r>
            <w:r w:rsidRPr="00544BF4">
              <w:rPr>
                <w:rFonts w:ascii="Times New Roman" w:eastAsia="Calibri" w:hAnsi="Times New Roman" w:cs="Times New Roman"/>
                <w:sz w:val="20"/>
                <w:szCs w:val="20"/>
              </w:rPr>
              <w:t>программы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52D59" w:rsidRPr="00544BF4" w:rsidRDefault="00D52D59" w:rsidP="00D52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52D59" w:rsidRPr="00544BF4" w:rsidRDefault="00D52D59" w:rsidP="00D52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491,7</w:t>
            </w:r>
          </w:p>
          <w:p w:rsidR="00D52D59" w:rsidRPr="00544BF4" w:rsidRDefault="00D52D59" w:rsidP="00D52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52D59" w:rsidRPr="00544BF4" w:rsidRDefault="00D52D59" w:rsidP="00D52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52D59" w:rsidRPr="00544BF4" w:rsidRDefault="00D52D59" w:rsidP="00D52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200,0</w:t>
            </w:r>
          </w:p>
        </w:tc>
      </w:tr>
      <w:tr w:rsidR="00D52D59" w:rsidRPr="00544BF4" w:rsidTr="00D52D59">
        <w:trPr>
          <w:trHeight w:val="876"/>
        </w:trPr>
        <w:tc>
          <w:tcPr>
            <w:tcW w:w="2267" w:type="dxa"/>
            <w:vMerge/>
            <w:shd w:val="clear" w:color="auto" w:fill="auto"/>
          </w:tcPr>
          <w:p w:rsidR="00D52D59" w:rsidRPr="00544BF4" w:rsidRDefault="00D52D59" w:rsidP="00D52D5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shd w:val="clear" w:color="auto" w:fill="auto"/>
            <w:vAlign w:val="center"/>
          </w:tcPr>
          <w:p w:rsidR="00D52D59" w:rsidRPr="00544BF4" w:rsidRDefault="00D52D59" w:rsidP="00D52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4BF4">
              <w:rPr>
                <w:rFonts w:ascii="Times New Roman" w:eastAsia="Calibri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4253" w:type="dxa"/>
            <w:gridSpan w:val="3"/>
            <w:shd w:val="clear" w:color="auto" w:fill="auto"/>
            <w:vAlign w:val="center"/>
          </w:tcPr>
          <w:p w:rsidR="00D52D59" w:rsidRPr="00544BF4" w:rsidRDefault="00D52D59" w:rsidP="00D52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891,7</w:t>
            </w:r>
          </w:p>
        </w:tc>
      </w:tr>
      <w:tr w:rsidR="00D52D59" w:rsidRPr="00544BF4" w:rsidTr="00D52D59">
        <w:trPr>
          <w:trHeight w:val="2808"/>
        </w:trPr>
        <w:tc>
          <w:tcPr>
            <w:tcW w:w="2267" w:type="dxa"/>
            <w:shd w:val="clear" w:color="auto" w:fill="auto"/>
          </w:tcPr>
          <w:p w:rsidR="00D52D59" w:rsidRPr="00544BF4" w:rsidRDefault="00D52D59" w:rsidP="00D52D5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4BF4">
              <w:rPr>
                <w:rFonts w:ascii="Times New Roman" w:eastAsia="Calibri" w:hAnsi="Times New Roman" w:cs="Times New Roman"/>
                <w:sz w:val="28"/>
                <w:szCs w:val="28"/>
              </w:rPr>
              <w:t>Планируемые результаты реализации муниципальной подпрограммы</w:t>
            </w:r>
          </w:p>
        </w:tc>
        <w:tc>
          <w:tcPr>
            <w:tcW w:w="7231" w:type="dxa"/>
            <w:gridSpan w:val="4"/>
            <w:shd w:val="clear" w:color="auto" w:fill="auto"/>
          </w:tcPr>
          <w:p w:rsidR="00D52D59" w:rsidRPr="00544BF4" w:rsidRDefault="00D52D59" w:rsidP="00D52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BF4">
              <w:rPr>
                <w:rFonts w:ascii="Times New Roman" w:eastAsia="Times New Roman" w:hAnsi="Times New Roman" w:cs="Times New Roman"/>
                <w:sz w:val="28"/>
                <w:szCs w:val="28"/>
              </w:rPr>
              <w:t>К окончанию реализации подпрограммы планируется:</w:t>
            </w:r>
          </w:p>
          <w:p w:rsidR="00D52D59" w:rsidRPr="00544BF4" w:rsidRDefault="00D52D59" w:rsidP="00D52D59">
            <w:pPr>
              <w:spacing w:after="0" w:line="240" w:lineRule="auto"/>
              <w:ind w:right="1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BF4">
              <w:rPr>
                <w:rFonts w:ascii="Times New Roman" w:eastAsia="Times New Roman" w:hAnsi="Times New Roman" w:cs="Times New Roman"/>
                <w:sz w:val="28"/>
                <w:szCs w:val="28"/>
              </w:rPr>
              <w:t>1.Уничтожение борщевика на землях населённых пунктов, входящих в состав Борского сельского поселения Бокситогорского муниципального района Ленинградской области.</w:t>
            </w:r>
          </w:p>
          <w:p w:rsidR="00D52D59" w:rsidRPr="00544BF4" w:rsidRDefault="00D52D59" w:rsidP="00D52D59">
            <w:pPr>
              <w:spacing w:after="0" w:line="240" w:lineRule="auto"/>
              <w:ind w:right="1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B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2.Ликвидация угрозы неконтролируемого распространения борщевика на всей территории Борского сельского поселения Бокситогорского муниципального района Ленинградской области. </w:t>
            </w:r>
          </w:p>
          <w:p w:rsidR="00D52D59" w:rsidRPr="00544BF4" w:rsidRDefault="00D52D59" w:rsidP="00D52D59">
            <w:pPr>
              <w:spacing w:after="0" w:line="240" w:lineRule="auto"/>
              <w:ind w:right="1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BF4">
              <w:rPr>
                <w:rFonts w:ascii="Times New Roman" w:eastAsia="Times New Roman" w:hAnsi="Times New Roman" w:cs="Times New Roman"/>
                <w:sz w:val="28"/>
                <w:szCs w:val="28"/>
              </w:rPr>
              <w:t>3.Исключение случаев травматизма среди населения.</w:t>
            </w:r>
          </w:p>
        </w:tc>
      </w:tr>
      <w:tr w:rsidR="00D52D59" w:rsidRPr="00544BF4" w:rsidTr="00D52D59">
        <w:trPr>
          <w:trHeight w:val="444"/>
        </w:trPr>
        <w:tc>
          <w:tcPr>
            <w:tcW w:w="2267" w:type="dxa"/>
            <w:shd w:val="clear" w:color="auto" w:fill="auto"/>
          </w:tcPr>
          <w:p w:rsidR="00D52D59" w:rsidRPr="00544BF4" w:rsidRDefault="00D52D59" w:rsidP="00D52D5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4BF4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индикаторы реализации</w:t>
            </w:r>
            <w:r w:rsidRPr="00544B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44BF4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муниципальной подпрограммы</w:t>
            </w:r>
          </w:p>
        </w:tc>
        <w:tc>
          <w:tcPr>
            <w:tcW w:w="7231" w:type="dxa"/>
            <w:gridSpan w:val="4"/>
            <w:shd w:val="clear" w:color="auto" w:fill="auto"/>
          </w:tcPr>
          <w:p w:rsidR="00D52D59" w:rsidRPr="00544BF4" w:rsidRDefault="00D52D59" w:rsidP="00D52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BF4">
              <w:rPr>
                <w:rFonts w:ascii="Times New Roman" w:eastAsia="Times New Roman" w:hAnsi="Times New Roman" w:cs="Times New Roman"/>
                <w:sz w:val="28"/>
                <w:szCs w:val="28"/>
              </w:rPr>
              <w:t>Освобожден</w:t>
            </w:r>
            <w:r w:rsidR="00453A98">
              <w:rPr>
                <w:rFonts w:ascii="Times New Roman" w:eastAsia="Times New Roman" w:hAnsi="Times New Roman" w:cs="Times New Roman"/>
                <w:sz w:val="28"/>
                <w:szCs w:val="28"/>
              </w:rPr>
              <w:t>ие от борщевика Сосновского 40,2</w:t>
            </w:r>
            <w:r w:rsidRPr="00544B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га на территории Борского сельского поселения Бокситогорского муниципального района Ленинградской области</w:t>
            </w:r>
          </w:p>
        </w:tc>
      </w:tr>
    </w:tbl>
    <w:p w:rsidR="00D52D59" w:rsidRPr="00544BF4" w:rsidRDefault="00D52D59" w:rsidP="00D52D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2D59" w:rsidRPr="00544BF4" w:rsidRDefault="00D52D59" w:rsidP="00D52D5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44BF4">
        <w:rPr>
          <w:rFonts w:ascii="Times New Roman" w:eastAsia="Times New Roman" w:hAnsi="Times New Roman" w:cs="Times New Roman"/>
          <w:bCs/>
          <w:sz w:val="28"/>
          <w:szCs w:val="28"/>
        </w:rPr>
        <w:t>Характеристика проблемы</w:t>
      </w:r>
    </w:p>
    <w:p w:rsidR="00D52D59" w:rsidRPr="00544BF4" w:rsidRDefault="00D52D59" w:rsidP="00D52D59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D52D59" w:rsidRPr="00544BF4" w:rsidRDefault="00D52D59" w:rsidP="00D52D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4BF4">
        <w:rPr>
          <w:rFonts w:ascii="Times New Roman" w:eastAsia="Times New Roman" w:hAnsi="Times New Roman" w:cs="Times New Roman"/>
          <w:sz w:val="28"/>
          <w:szCs w:val="28"/>
        </w:rPr>
        <w:t>Борщевик Сосновского с 1960-х годов культивировался во многих регионах России как перспективная кормовая культура. Свое название растение получило в честь исследователя флоры Кавказа Сосновского Д.И.</w:t>
      </w:r>
    </w:p>
    <w:p w:rsidR="00D52D59" w:rsidRPr="00544BF4" w:rsidRDefault="00D52D59" w:rsidP="00D52D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4BF4">
        <w:rPr>
          <w:rFonts w:ascii="Times New Roman" w:eastAsia="Times New Roman" w:hAnsi="Times New Roman" w:cs="Times New Roman"/>
          <w:sz w:val="28"/>
          <w:szCs w:val="28"/>
        </w:rPr>
        <w:t xml:space="preserve">Листья и плоды борщевика богаты эфирными маслами, содержащими </w:t>
      </w:r>
      <w:proofErr w:type="spellStart"/>
      <w:r w:rsidRPr="00544BF4">
        <w:rPr>
          <w:rFonts w:ascii="Times New Roman" w:eastAsia="Times New Roman" w:hAnsi="Times New Roman" w:cs="Times New Roman"/>
          <w:sz w:val="28"/>
          <w:szCs w:val="28"/>
        </w:rPr>
        <w:t>фурокумарины</w:t>
      </w:r>
      <w:proofErr w:type="spellEnd"/>
      <w:r w:rsidRPr="00544BF4">
        <w:rPr>
          <w:rFonts w:ascii="Times New Roman" w:eastAsia="Times New Roman" w:hAnsi="Times New Roman" w:cs="Times New Roman"/>
          <w:sz w:val="28"/>
          <w:szCs w:val="28"/>
        </w:rPr>
        <w:t xml:space="preserve"> - фотосенсибилизирующие вещества. При попадании на кожу эти вещества ослабляют ее устойчивость против ультрафиолетового излучения. После контакта с растением, особенно в солнечные дни, на коже может появиться ожог 1-3-й степени. Особая опасность заключается в том, что после прикосновения к растению поражение может проявиться не сразу, а через день-два.</w:t>
      </w:r>
    </w:p>
    <w:p w:rsidR="00D52D59" w:rsidRPr="00544BF4" w:rsidRDefault="00D52D59" w:rsidP="00D52D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4BF4">
        <w:rPr>
          <w:rFonts w:ascii="Times New Roman" w:eastAsia="Times New Roman" w:hAnsi="Times New Roman" w:cs="Times New Roman"/>
          <w:sz w:val="28"/>
          <w:szCs w:val="28"/>
        </w:rPr>
        <w:t>В некоторых случаях сок борщевика Сосновского может вызвать у человека токсикологическое отравление, которое сопровождается нарушением работы нервной системы и сердечной мышцы. Растение является серьезной угрозой для здоровья человека.</w:t>
      </w:r>
    </w:p>
    <w:p w:rsidR="00D52D59" w:rsidRPr="00544BF4" w:rsidRDefault="00D52D59" w:rsidP="00D52D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4BF4">
        <w:rPr>
          <w:rFonts w:ascii="Times New Roman" w:eastAsia="Times New Roman" w:hAnsi="Times New Roman" w:cs="Times New Roman"/>
          <w:sz w:val="28"/>
          <w:szCs w:val="28"/>
        </w:rPr>
        <w:t xml:space="preserve">Также в растении содержатся биологически активные вещества - </w:t>
      </w:r>
      <w:proofErr w:type="spellStart"/>
      <w:r w:rsidRPr="00544BF4">
        <w:rPr>
          <w:rFonts w:ascii="Times New Roman" w:eastAsia="Times New Roman" w:hAnsi="Times New Roman" w:cs="Times New Roman"/>
          <w:sz w:val="28"/>
          <w:szCs w:val="28"/>
        </w:rPr>
        <w:t>фитоэкстрогены</w:t>
      </w:r>
      <w:proofErr w:type="spellEnd"/>
      <w:r w:rsidRPr="00544BF4">
        <w:rPr>
          <w:rFonts w:ascii="Times New Roman" w:eastAsia="Times New Roman" w:hAnsi="Times New Roman" w:cs="Times New Roman"/>
          <w:sz w:val="28"/>
          <w:szCs w:val="28"/>
        </w:rPr>
        <w:t>, которые могут вызывать расстройство воспроизводительной функции у животных.</w:t>
      </w:r>
    </w:p>
    <w:p w:rsidR="00D52D59" w:rsidRPr="00544BF4" w:rsidRDefault="00D52D59" w:rsidP="00D52D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4BF4">
        <w:rPr>
          <w:rFonts w:ascii="Times New Roman" w:eastAsia="Times New Roman" w:hAnsi="Times New Roman" w:cs="Times New Roman"/>
          <w:sz w:val="28"/>
          <w:szCs w:val="28"/>
        </w:rPr>
        <w:t>В настоящее время борщевик Сосновского интенсивно распространяется на заброшенных землях, откосах мелиоративных каналов, обочинах дорог. Борщевик Сосновского устойчив к неблагоприятным климатическим условиям, активно подавляет произрастание других видов растений, вытесняет естественную растительность, а также может образовывать насаждения различной плотности площадью от нескольких квадратных метров до нескольких гектаров.</w:t>
      </w:r>
    </w:p>
    <w:p w:rsidR="00D52D59" w:rsidRPr="00E0010B" w:rsidRDefault="00D52D59" w:rsidP="00D52D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4BF4">
        <w:rPr>
          <w:rFonts w:ascii="Times New Roman" w:eastAsia="Times New Roman" w:hAnsi="Times New Roman" w:cs="Times New Roman"/>
          <w:sz w:val="28"/>
          <w:szCs w:val="28"/>
        </w:rPr>
        <w:t>В последние годы борщевик перемещается на  приусадебные участки, владельцы которых не проживают на территории поселения или по каким-либо причинам не могут обраба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тывать свои земельные участки. </w:t>
      </w:r>
    </w:p>
    <w:p w:rsidR="00D52D59" w:rsidRPr="00544BF4" w:rsidRDefault="00D52D59" w:rsidP="00D52D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D52D59" w:rsidRPr="00544BF4" w:rsidRDefault="00D52D59" w:rsidP="00D52D5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44BF4">
        <w:rPr>
          <w:rFonts w:ascii="Times New Roman" w:eastAsia="Times New Roman" w:hAnsi="Times New Roman" w:cs="Times New Roman"/>
          <w:bCs/>
          <w:sz w:val="28"/>
          <w:szCs w:val="28"/>
        </w:rPr>
        <w:t>Основные цели и задачи подпрограммы</w:t>
      </w:r>
    </w:p>
    <w:p w:rsidR="00D52D59" w:rsidRPr="00544BF4" w:rsidRDefault="00D52D59" w:rsidP="00D52D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D52D59" w:rsidRPr="00544BF4" w:rsidRDefault="00D52D59" w:rsidP="00D52D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4BF4">
        <w:rPr>
          <w:rFonts w:ascii="Times New Roman" w:eastAsia="Times New Roman" w:hAnsi="Times New Roman" w:cs="Times New Roman"/>
          <w:sz w:val="28"/>
          <w:szCs w:val="28"/>
        </w:rPr>
        <w:t>Основной целью подпрограммы является: локализация и ликвидация очагов распространения борщевика на территории Борского сельского поселения Бокситогорского муниципального района Ленинградской области, а также исключение случаев травматизма среди населения.</w:t>
      </w:r>
    </w:p>
    <w:p w:rsidR="00D52D59" w:rsidRPr="00544BF4" w:rsidRDefault="00D52D59" w:rsidP="00D52D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4BF4">
        <w:rPr>
          <w:rFonts w:ascii="Times New Roman" w:eastAsia="Times New Roman" w:hAnsi="Times New Roman" w:cs="Times New Roman"/>
          <w:sz w:val="28"/>
          <w:szCs w:val="28"/>
        </w:rPr>
        <w:t>Основной задачей подпрограммы является:</w:t>
      </w:r>
      <w:r w:rsidRPr="00544B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44BF4">
        <w:rPr>
          <w:rFonts w:ascii="Times New Roman" w:eastAsia="Times New Roman" w:hAnsi="Times New Roman" w:cs="Times New Roman"/>
          <w:sz w:val="28"/>
          <w:szCs w:val="28"/>
        </w:rPr>
        <w:t>сохранение и восстановление земельных ресурсов, сохранение сбалансированной экосистемы природных ландшафтов на территории Борского сельского поселения Бокситогорского муниципального района Ленинградской области.</w:t>
      </w:r>
    </w:p>
    <w:p w:rsidR="00D52D59" w:rsidRPr="00544BF4" w:rsidRDefault="00D52D59" w:rsidP="00D52D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D52D59" w:rsidRPr="00544BF4" w:rsidRDefault="00D52D59" w:rsidP="00D52D5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44BF4">
        <w:rPr>
          <w:rFonts w:ascii="Times New Roman" w:eastAsia="Times New Roman" w:hAnsi="Times New Roman" w:cs="Times New Roman"/>
          <w:bCs/>
          <w:sz w:val="28"/>
          <w:szCs w:val="28"/>
        </w:rPr>
        <w:t>Сроки реализации подпрограммы</w:t>
      </w:r>
    </w:p>
    <w:p w:rsidR="00D52D59" w:rsidRPr="00544BF4" w:rsidRDefault="00D52D59" w:rsidP="00D52D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D52D59" w:rsidRPr="00544BF4" w:rsidRDefault="00D52D59" w:rsidP="00D52D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4BF4">
        <w:rPr>
          <w:rFonts w:ascii="Times New Roman" w:eastAsia="Times New Roman" w:hAnsi="Times New Roman" w:cs="Times New Roman"/>
          <w:sz w:val="28"/>
          <w:szCs w:val="28"/>
        </w:rPr>
        <w:t>Реализацию подпрограммы предполаг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ается осуществить в период </w:t>
      </w:r>
      <w:r w:rsidRPr="00544BF4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020-2022 годы</w:t>
      </w:r>
      <w:r w:rsidRPr="00544BF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D52D59" w:rsidRPr="00544BF4" w:rsidRDefault="00D52D59" w:rsidP="00D52D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D52D59" w:rsidRPr="00544BF4" w:rsidRDefault="00D52D59" w:rsidP="00D52D5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44BF4">
        <w:rPr>
          <w:rFonts w:ascii="Times New Roman" w:eastAsia="Times New Roman" w:hAnsi="Times New Roman" w:cs="Times New Roman"/>
          <w:bCs/>
          <w:sz w:val="28"/>
          <w:szCs w:val="28"/>
        </w:rPr>
        <w:t>Основные мероприятия подпрограммы</w:t>
      </w:r>
    </w:p>
    <w:p w:rsidR="00D52D59" w:rsidRPr="00544BF4" w:rsidRDefault="00D52D59" w:rsidP="00D52D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D52D59" w:rsidRPr="00544BF4" w:rsidRDefault="00D52D59" w:rsidP="00D52D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4BF4">
        <w:rPr>
          <w:rFonts w:ascii="Times New Roman" w:eastAsia="Times New Roman" w:hAnsi="Times New Roman" w:cs="Times New Roman"/>
          <w:sz w:val="28"/>
          <w:szCs w:val="28"/>
        </w:rPr>
        <w:t>Основные мероприятия подпрограммы предусматривают:</w:t>
      </w:r>
    </w:p>
    <w:p w:rsidR="00D52D59" w:rsidRPr="00544BF4" w:rsidRDefault="00D52D59" w:rsidP="00D52D59">
      <w:pPr>
        <w:numPr>
          <w:ilvl w:val="0"/>
          <w:numId w:val="12"/>
        </w:numPr>
        <w:spacing w:after="0" w:line="240" w:lineRule="auto"/>
        <w:ind w:left="0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4BF4">
        <w:rPr>
          <w:rFonts w:ascii="Times New Roman" w:eastAsia="Times New Roman" w:hAnsi="Times New Roman" w:cs="Times New Roman"/>
          <w:sz w:val="28"/>
          <w:szCs w:val="28"/>
        </w:rPr>
        <w:t xml:space="preserve">информационную работу с населением о необходимых мерах по борьбе с борщевиком (размещение информации на официальном сайте администрации, распространение наглядной агитации, проведение собраний граждан); </w:t>
      </w:r>
    </w:p>
    <w:p w:rsidR="00D52D59" w:rsidRPr="00544BF4" w:rsidRDefault="00D52D59" w:rsidP="00D52D59">
      <w:pPr>
        <w:numPr>
          <w:ilvl w:val="0"/>
          <w:numId w:val="12"/>
        </w:numPr>
        <w:spacing w:after="0" w:line="240" w:lineRule="auto"/>
        <w:ind w:left="0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4BF4">
        <w:rPr>
          <w:rFonts w:ascii="Times New Roman" w:eastAsia="Times New Roman" w:hAnsi="Times New Roman" w:cs="Times New Roman"/>
          <w:sz w:val="28"/>
          <w:szCs w:val="28"/>
        </w:rPr>
        <w:t xml:space="preserve">механический метод - многократное скашивание (не менее 3 раз за сезон), начиная с фазы розетки и до начала бутонизации; </w:t>
      </w:r>
    </w:p>
    <w:p w:rsidR="00D52D59" w:rsidRPr="00544BF4" w:rsidRDefault="00D52D59" w:rsidP="00D52D59">
      <w:pPr>
        <w:numPr>
          <w:ilvl w:val="0"/>
          <w:numId w:val="12"/>
        </w:numPr>
        <w:spacing w:after="0" w:line="240" w:lineRule="auto"/>
        <w:ind w:left="0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4BF4">
        <w:rPr>
          <w:rFonts w:ascii="Times New Roman" w:eastAsia="Times New Roman" w:hAnsi="Times New Roman" w:cs="Times New Roman"/>
          <w:sz w:val="28"/>
          <w:szCs w:val="28"/>
        </w:rPr>
        <w:t xml:space="preserve">химический метод - применение гербицидов сплошного действия на заросших участках 2 раза, 1-й раз - май, июнь, 2-й раз - август, сентябрь. </w:t>
      </w:r>
    </w:p>
    <w:p w:rsidR="00D52D59" w:rsidRPr="00544BF4" w:rsidRDefault="00D52D59" w:rsidP="00D52D59">
      <w:pPr>
        <w:numPr>
          <w:ilvl w:val="0"/>
          <w:numId w:val="12"/>
        </w:numPr>
        <w:spacing w:after="0" w:line="240" w:lineRule="auto"/>
        <w:ind w:left="0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4BF4">
        <w:rPr>
          <w:rFonts w:ascii="Times New Roman" w:eastAsia="Times New Roman" w:hAnsi="Times New Roman" w:cs="Times New Roman"/>
          <w:sz w:val="28"/>
          <w:szCs w:val="28"/>
        </w:rPr>
        <w:t xml:space="preserve">оценку эффективности проведенного комплекса мероприятий Подпрограммы. </w:t>
      </w:r>
    </w:p>
    <w:p w:rsidR="00D52D59" w:rsidRPr="00544BF4" w:rsidRDefault="00D52D59" w:rsidP="00D52D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4BF4">
        <w:rPr>
          <w:rFonts w:ascii="Times New Roman" w:eastAsia="Times New Roman" w:hAnsi="Times New Roman" w:cs="Times New Roman"/>
          <w:sz w:val="28"/>
          <w:szCs w:val="28"/>
        </w:rPr>
        <w:t>Проведение работ по борьбе борщевиком Сосновского на каждом земельном участке в течение 5 лет.</w:t>
      </w:r>
    </w:p>
    <w:p w:rsidR="00D52D59" w:rsidRPr="00544BF4" w:rsidRDefault="00D52D59" w:rsidP="00D52D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52D59" w:rsidRPr="00544BF4" w:rsidRDefault="00D52D59" w:rsidP="00D52D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44BF4">
        <w:rPr>
          <w:rFonts w:ascii="Times New Roman" w:eastAsia="Times New Roman" w:hAnsi="Times New Roman" w:cs="Times New Roman"/>
          <w:bCs/>
          <w:sz w:val="28"/>
          <w:szCs w:val="28"/>
        </w:rPr>
        <w:t>5. Ресурсное обеспечение подпрограммы</w:t>
      </w:r>
    </w:p>
    <w:p w:rsidR="00D52D59" w:rsidRPr="00544BF4" w:rsidRDefault="00D52D59" w:rsidP="00D52D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52D59" w:rsidRPr="00544BF4" w:rsidRDefault="00D52D59" w:rsidP="00D52D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44BF4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Подпрограмма реализуется за счет средств бюджета Борского сельского поселения Бокситогорского муниципального района Ленинградской области и бюджета Ленинградской области. </w:t>
      </w:r>
    </w:p>
    <w:p w:rsidR="00D52D59" w:rsidRPr="00544BF4" w:rsidRDefault="00D52D59" w:rsidP="00D52D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52D59" w:rsidRPr="00544BF4" w:rsidRDefault="00D52D59" w:rsidP="00D52D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44BF4">
        <w:rPr>
          <w:rFonts w:ascii="Times New Roman" w:eastAsia="Times New Roman" w:hAnsi="Times New Roman" w:cs="Times New Roman"/>
          <w:bCs/>
          <w:sz w:val="28"/>
          <w:szCs w:val="28"/>
        </w:rPr>
        <w:t>6. Ожидаемые результаты реализации подпрограммы</w:t>
      </w:r>
    </w:p>
    <w:p w:rsidR="00D52D59" w:rsidRPr="00544BF4" w:rsidRDefault="00D52D59" w:rsidP="00D52D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D52D59" w:rsidRPr="00E0010B" w:rsidRDefault="00D52D59" w:rsidP="00D52D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44BF4">
        <w:rPr>
          <w:rFonts w:ascii="Times New Roman" w:eastAsia="Times New Roman" w:hAnsi="Times New Roman" w:cs="Times New Roman"/>
          <w:sz w:val="28"/>
          <w:szCs w:val="28"/>
        </w:rPr>
        <w:tab/>
        <w:t>В результате реализации Подпрограммы планируется освободи</w:t>
      </w:r>
      <w:r>
        <w:rPr>
          <w:rFonts w:ascii="Times New Roman" w:eastAsia="Times New Roman" w:hAnsi="Times New Roman" w:cs="Times New Roman"/>
          <w:sz w:val="28"/>
          <w:szCs w:val="28"/>
        </w:rPr>
        <w:t>ть от борщевика Сосновского 40,2</w:t>
      </w:r>
      <w:r w:rsidRPr="00544BF4">
        <w:rPr>
          <w:rFonts w:ascii="Times New Roman" w:eastAsia="Times New Roman" w:hAnsi="Times New Roman" w:cs="Times New Roman"/>
          <w:sz w:val="28"/>
          <w:szCs w:val="28"/>
        </w:rPr>
        <w:t xml:space="preserve"> га земель Борского сельского поселения Бокситогорского муниципального района Ленинградской области.</w:t>
      </w:r>
    </w:p>
    <w:p w:rsidR="00D52D59" w:rsidRPr="00E0010B" w:rsidRDefault="00D52D59" w:rsidP="00D52D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10B">
        <w:rPr>
          <w:rFonts w:ascii="Times New Roman" w:eastAsia="Times New Roman" w:hAnsi="Times New Roman" w:cs="Times New Roman"/>
          <w:sz w:val="28"/>
          <w:szCs w:val="28"/>
        </w:rPr>
        <w:t xml:space="preserve">Общий </w:t>
      </w:r>
      <w:proofErr w:type="gramStart"/>
      <w:r w:rsidRPr="00E0010B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E0010B">
        <w:rPr>
          <w:rFonts w:ascii="Times New Roman" w:eastAsia="Times New Roman" w:hAnsi="Times New Roman" w:cs="Times New Roman"/>
          <w:sz w:val="28"/>
          <w:szCs w:val="28"/>
        </w:rPr>
        <w:t xml:space="preserve"> реализацией мероприятий Подпрограммы осуществляет Глава администрации сельского поселения. Оценка эффективности проведенного комплекса мероприятий Подпрограммы осуществляется на основании контрактов, заключенных со </w:t>
      </w:r>
      <w:proofErr w:type="gramStart"/>
      <w:r w:rsidRPr="00E0010B">
        <w:rPr>
          <w:rFonts w:ascii="Times New Roman" w:eastAsia="Times New Roman" w:hAnsi="Times New Roman" w:cs="Times New Roman"/>
          <w:sz w:val="28"/>
          <w:szCs w:val="28"/>
        </w:rPr>
        <w:t>специализированной организацией, имеющей право на выполнение данного вида работ и проводится</w:t>
      </w:r>
      <w:proofErr w:type="gramEnd"/>
      <w:r w:rsidRPr="00E0010B">
        <w:rPr>
          <w:rFonts w:ascii="Times New Roman" w:eastAsia="Times New Roman" w:hAnsi="Times New Roman" w:cs="Times New Roman"/>
          <w:sz w:val="28"/>
          <w:szCs w:val="28"/>
        </w:rPr>
        <w:t xml:space="preserve"> после завершения каждого этапа химической обработки. Работы по борьбе с борщевиком считаются выполненными и принятыми после утверждения заказчиком актов приемки-передачи работ. Заказчик Подпрограммы вправе привлекать для контроля, инспектирования, проверки качества и полноты выполненных работ сторонние организации (третьи лица).</w:t>
      </w:r>
    </w:p>
    <w:p w:rsidR="00D52D59" w:rsidRPr="00544BF4" w:rsidRDefault="00D52D59" w:rsidP="00D52D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2D59" w:rsidRPr="00544BF4" w:rsidRDefault="00D52D59" w:rsidP="00D52D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2D59" w:rsidRPr="00544BF4" w:rsidRDefault="00D52D59" w:rsidP="00D52D5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52D59" w:rsidRPr="00544BF4" w:rsidRDefault="00D52D59" w:rsidP="00D52D5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52D59" w:rsidRPr="00544BF4" w:rsidRDefault="00D52D59" w:rsidP="00D52D5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52D59" w:rsidRPr="00544BF4" w:rsidRDefault="00D52D59" w:rsidP="00D52D5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52D59" w:rsidRPr="00544BF4" w:rsidRDefault="00D52D59" w:rsidP="00D52D5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52D59" w:rsidRPr="00544BF4" w:rsidRDefault="00D52D59" w:rsidP="00D52D5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52D59" w:rsidRPr="00544BF4" w:rsidRDefault="00D52D59" w:rsidP="00D52D5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52D59" w:rsidRPr="00544BF4" w:rsidRDefault="00D52D59" w:rsidP="00D52D5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52D59" w:rsidRPr="00544BF4" w:rsidRDefault="00D52D59" w:rsidP="00D52D5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52D59" w:rsidRPr="00544BF4" w:rsidRDefault="00D52D59" w:rsidP="00D52D5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52D59" w:rsidRPr="00544BF4" w:rsidRDefault="00D52D59" w:rsidP="00D52D5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52D59" w:rsidRPr="00544BF4" w:rsidRDefault="00D52D59" w:rsidP="00D52D5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52D59" w:rsidRPr="00544BF4" w:rsidRDefault="00D52D59" w:rsidP="00D52D5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52D59" w:rsidRPr="00544BF4" w:rsidRDefault="00D52D59" w:rsidP="00D52D5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52D59" w:rsidRPr="00544BF4" w:rsidRDefault="00D52D59" w:rsidP="00D52D5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52D59" w:rsidRPr="00544BF4" w:rsidRDefault="00D52D59" w:rsidP="00D52D5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52D59" w:rsidRPr="00544BF4" w:rsidRDefault="00D52D59" w:rsidP="00D52D5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52D59" w:rsidRPr="00544BF4" w:rsidRDefault="00D52D59" w:rsidP="00D52D5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52D59" w:rsidRPr="00544BF4" w:rsidRDefault="00D52D59" w:rsidP="00D52D5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  <w:sectPr w:rsidR="00D52D59" w:rsidRPr="00544BF4" w:rsidSect="003E5941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D52D59" w:rsidRPr="00544BF4" w:rsidRDefault="00D52D59" w:rsidP="00D52D5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44BF4">
        <w:rPr>
          <w:rFonts w:ascii="Times New Roman" w:eastAsia="Times New Roman" w:hAnsi="Times New Roman" w:cs="Times New Roman"/>
          <w:sz w:val="28"/>
          <w:szCs w:val="28"/>
        </w:rPr>
        <w:t xml:space="preserve">Финансирование мероприятий ПОДПРОГРАММЫ 3 </w:t>
      </w:r>
    </w:p>
    <w:p w:rsidR="00D52D59" w:rsidRPr="00544BF4" w:rsidRDefault="00D52D59" w:rsidP="00D52D5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44BF4">
        <w:rPr>
          <w:rFonts w:ascii="Times New Roman" w:eastAsia="Times New Roman" w:hAnsi="Times New Roman" w:cs="Times New Roman"/>
          <w:sz w:val="28"/>
          <w:szCs w:val="28"/>
        </w:rPr>
        <w:t>«Борьба с борщевиком Сосновского на территории Борского сельского поселения Бокситогорского муниципального района Ленинградской области»</w:t>
      </w:r>
    </w:p>
    <w:p w:rsidR="00D52D59" w:rsidRPr="00544BF4" w:rsidRDefault="00D52D59" w:rsidP="00D52D5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2"/>
        <w:tblW w:w="14745" w:type="dxa"/>
        <w:tblInd w:w="-34" w:type="dxa"/>
        <w:tblLayout w:type="fixed"/>
        <w:tblLook w:val="04A0"/>
      </w:tblPr>
      <w:tblGrid>
        <w:gridCol w:w="392"/>
        <w:gridCol w:w="6237"/>
        <w:gridCol w:w="992"/>
        <w:gridCol w:w="1367"/>
        <w:gridCol w:w="1468"/>
        <w:gridCol w:w="1418"/>
        <w:gridCol w:w="1417"/>
        <w:gridCol w:w="1454"/>
      </w:tblGrid>
      <w:tr w:rsidR="00D52D59" w:rsidRPr="00544BF4" w:rsidTr="00D15C83">
        <w:tc>
          <w:tcPr>
            <w:tcW w:w="392" w:type="dxa"/>
            <w:vMerge w:val="restart"/>
            <w:vAlign w:val="center"/>
            <w:hideMark/>
          </w:tcPr>
          <w:p w:rsidR="00D52D59" w:rsidRPr="00544BF4" w:rsidRDefault="00D52D59" w:rsidP="00D52D59">
            <w:pPr>
              <w:autoSpaceDE w:val="0"/>
              <w:autoSpaceDN w:val="0"/>
              <w:adjustRightInd w:val="0"/>
              <w:ind w:left="-142" w:right="-108"/>
              <w:jc w:val="center"/>
              <w:outlineLvl w:val="1"/>
              <w:rPr>
                <w:rFonts w:eastAsia="Times New Roman"/>
                <w:sz w:val="28"/>
                <w:szCs w:val="28"/>
              </w:rPr>
            </w:pPr>
            <w:r w:rsidRPr="00544BF4">
              <w:rPr>
                <w:rFonts w:eastAsia="Times New Roman"/>
                <w:sz w:val="28"/>
                <w:szCs w:val="28"/>
              </w:rPr>
              <w:t>№</w:t>
            </w:r>
          </w:p>
          <w:p w:rsidR="00D52D59" w:rsidRPr="00544BF4" w:rsidRDefault="00D52D59" w:rsidP="00D52D59">
            <w:pPr>
              <w:autoSpaceDE w:val="0"/>
              <w:autoSpaceDN w:val="0"/>
              <w:adjustRightInd w:val="0"/>
              <w:ind w:left="-142" w:right="-108"/>
              <w:jc w:val="center"/>
              <w:outlineLvl w:val="1"/>
              <w:rPr>
                <w:rFonts w:eastAsia="Times New Roman"/>
                <w:sz w:val="28"/>
                <w:szCs w:val="28"/>
              </w:rPr>
            </w:pPr>
            <w:proofErr w:type="gramStart"/>
            <w:r w:rsidRPr="00544BF4">
              <w:rPr>
                <w:rFonts w:eastAsia="Times New Roman"/>
                <w:sz w:val="28"/>
                <w:szCs w:val="28"/>
              </w:rPr>
              <w:t>п</w:t>
            </w:r>
            <w:proofErr w:type="gramEnd"/>
            <w:r w:rsidRPr="00544BF4">
              <w:rPr>
                <w:rFonts w:eastAsia="Times New Roman"/>
                <w:sz w:val="28"/>
                <w:szCs w:val="28"/>
              </w:rPr>
              <w:t>/п</w:t>
            </w:r>
          </w:p>
        </w:tc>
        <w:tc>
          <w:tcPr>
            <w:tcW w:w="6237" w:type="dxa"/>
            <w:vMerge w:val="restart"/>
            <w:vAlign w:val="center"/>
            <w:hideMark/>
          </w:tcPr>
          <w:p w:rsidR="00D52D59" w:rsidRPr="00544BF4" w:rsidRDefault="00D52D59" w:rsidP="00D52D59">
            <w:pPr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eastAsia="Times New Roman"/>
                <w:sz w:val="28"/>
                <w:szCs w:val="28"/>
              </w:rPr>
            </w:pPr>
            <w:r w:rsidRPr="00544BF4">
              <w:rPr>
                <w:rFonts w:eastAsia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D52D59" w:rsidRPr="00544BF4" w:rsidRDefault="00D52D59" w:rsidP="00D52D59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  <w:sz w:val="28"/>
                <w:szCs w:val="28"/>
              </w:rPr>
            </w:pPr>
            <w:r w:rsidRPr="00544BF4">
              <w:rPr>
                <w:rFonts w:eastAsia="Times New Roman"/>
                <w:sz w:val="28"/>
                <w:szCs w:val="28"/>
              </w:rPr>
              <w:t>Срок</w:t>
            </w:r>
          </w:p>
          <w:p w:rsidR="00D52D59" w:rsidRPr="00544BF4" w:rsidRDefault="00D52D59" w:rsidP="00D52D59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  <w:sz w:val="28"/>
                <w:szCs w:val="28"/>
              </w:rPr>
            </w:pPr>
            <w:r w:rsidRPr="00544BF4">
              <w:rPr>
                <w:rFonts w:eastAsia="Times New Roman"/>
                <w:sz w:val="28"/>
                <w:szCs w:val="28"/>
              </w:rPr>
              <w:t>выполнения</w:t>
            </w:r>
          </w:p>
        </w:tc>
        <w:tc>
          <w:tcPr>
            <w:tcW w:w="1367" w:type="dxa"/>
            <w:vMerge w:val="restart"/>
            <w:vAlign w:val="center"/>
            <w:hideMark/>
          </w:tcPr>
          <w:p w:rsidR="00D52D59" w:rsidRPr="00544BF4" w:rsidRDefault="00D52D59" w:rsidP="00D52D59">
            <w:pPr>
              <w:autoSpaceDE w:val="0"/>
              <w:autoSpaceDN w:val="0"/>
              <w:adjustRightInd w:val="0"/>
              <w:ind w:left="-108" w:right="-159"/>
              <w:jc w:val="center"/>
              <w:outlineLvl w:val="1"/>
              <w:rPr>
                <w:rFonts w:eastAsia="Times New Roman"/>
                <w:sz w:val="28"/>
                <w:szCs w:val="28"/>
              </w:rPr>
            </w:pPr>
            <w:r w:rsidRPr="00544BF4">
              <w:rPr>
                <w:rFonts w:eastAsia="Times New Roman"/>
                <w:sz w:val="28"/>
                <w:szCs w:val="28"/>
              </w:rPr>
              <w:t>Источник</w:t>
            </w:r>
          </w:p>
          <w:p w:rsidR="00D52D59" w:rsidRPr="00544BF4" w:rsidRDefault="00D52D59" w:rsidP="00D52D59">
            <w:pPr>
              <w:autoSpaceDE w:val="0"/>
              <w:autoSpaceDN w:val="0"/>
              <w:adjustRightInd w:val="0"/>
              <w:ind w:left="-108" w:right="-159"/>
              <w:jc w:val="center"/>
              <w:outlineLvl w:val="1"/>
              <w:rPr>
                <w:rFonts w:eastAsia="Times New Roman"/>
                <w:sz w:val="28"/>
                <w:szCs w:val="28"/>
              </w:rPr>
            </w:pPr>
            <w:proofErr w:type="spellStart"/>
            <w:proofErr w:type="gramStart"/>
            <w:r w:rsidRPr="00544BF4">
              <w:rPr>
                <w:rFonts w:eastAsia="Times New Roman"/>
                <w:sz w:val="28"/>
                <w:szCs w:val="28"/>
              </w:rPr>
              <w:t>финанси-рования</w:t>
            </w:r>
            <w:proofErr w:type="spellEnd"/>
            <w:proofErr w:type="gramEnd"/>
          </w:p>
        </w:tc>
        <w:tc>
          <w:tcPr>
            <w:tcW w:w="5757" w:type="dxa"/>
            <w:gridSpan w:val="4"/>
            <w:vAlign w:val="center"/>
            <w:hideMark/>
          </w:tcPr>
          <w:p w:rsidR="00D52D59" w:rsidRPr="00544BF4" w:rsidRDefault="00D52D59" w:rsidP="00D52D59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  <w:sz w:val="28"/>
                <w:szCs w:val="28"/>
              </w:rPr>
            </w:pPr>
            <w:r w:rsidRPr="00544BF4">
              <w:rPr>
                <w:rFonts w:eastAsia="Times New Roman"/>
                <w:sz w:val="28"/>
                <w:szCs w:val="28"/>
              </w:rPr>
              <w:t>Объем финансирования</w:t>
            </w:r>
          </w:p>
          <w:p w:rsidR="00D52D59" w:rsidRPr="00544BF4" w:rsidRDefault="00D52D59" w:rsidP="00D52D59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по годам, </w:t>
            </w:r>
            <w:r w:rsidRPr="00544BF4">
              <w:rPr>
                <w:rFonts w:eastAsia="Times New Roman"/>
                <w:sz w:val="28"/>
                <w:szCs w:val="28"/>
              </w:rPr>
              <w:t>руб.</w:t>
            </w:r>
          </w:p>
        </w:tc>
      </w:tr>
      <w:tr w:rsidR="00D15C83" w:rsidRPr="00544BF4" w:rsidTr="00D15C83">
        <w:tc>
          <w:tcPr>
            <w:tcW w:w="392" w:type="dxa"/>
            <w:vMerge/>
            <w:vAlign w:val="center"/>
            <w:hideMark/>
          </w:tcPr>
          <w:p w:rsidR="00D15C83" w:rsidRPr="00544BF4" w:rsidRDefault="00D15C83" w:rsidP="00D52D59">
            <w:pPr>
              <w:autoSpaceDE w:val="0"/>
              <w:autoSpaceDN w:val="0"/>
              <w:adjustRightInd w:val="0"/>
              <w:ind w:left="-142" w:right="-108"/>
              <w:jc w:val="center"/>
              <w:outlineLvl w:val="1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237" w:type="dxa"/>
            <w:vMerge/>
            <w:vAlign w:val="center"/>
            <w:hideMark/>
          </w:tcPr>
          <w:p w:rsidR="00D15C83" w:rsidRPr="00544BF4" w:rsidRDefault="00D15C83" w:rsidP="00D52D59">
            <w:pPr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D15C83" w:rsidRPr="00544BF4" w:rsidRDefault="00D15C83" w:rsidP="00D52D59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367" w:type="dxa"/>
            <w:vMerge/>
            <w:vAlign w:val="center"/>
            <w:hideMark/>
          </w:tcPr>
          <w:p w:rsidR="00D15C83" w:rsidRPr="00544BF4" w:rsidRDefault="00D15C83" w:rsidP="00D52D59">
            <w:pPr>
              <w:autoSpaceDE w:val="0"/>
              <w:autoSpaceDN w:val="0"/>
              <w:adjustRightInd w:val="0"/>
              <w:ind w:left="-108" w:right="-159"/>
              <w:jc w:val="center"/>
              <w:outlineLvl w:val="1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468" w:type="dxa"/>
            <w:vAlign w:val="center"/>
            <w:hideMark/>
          </w:tcPr>
          <w:p w:rsidR="00D15C83" w:rsidRPr="00544BF4" w:rsidRDefault="00D15C83" w:rsidP="00D52D59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  <w:sz w:val="28"/>
                <w:szCs w:val="28"/>
              </w:rPr>
            </w:pPr>
            <w:r w:rsidRPr="00544BF4">
              <w:rPr>
                <w:rFonts w:eastAsia="Times New Roman"/>
                <w:sz w:val="28"/>
                <w:szCs w:val="28"/>
              </w:rPr>
              <w:t>всего</w:t>
            </w:r>
          </w:p>
        </w:tc>
        <w:tc>
          <w:tcPr>
            <w:tcW w:w="1418" w:type="dxa"/>
            <w:vAlign w:val="center"/>
            <w:hideMark/>
          </w:tcPr>
          <w:p w:rsidR="00D15C83" w:rsidRPr="00544BF4" w:rsidRDefault="00D15C83" w:rsidP="00D52D59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2020</w:t>
            </w:r>
          </w:p>
        </w:tc>
        <w:tc>
          <w:tcPr>
            <w:tcW w:w="1417" w:type="dxa"/>
            <w:vAlign w:val="center"/>
            <w:hideMark/>
          </w:tcPr>
          <w:p w:rsidR="00D15C83" w:rsidRPr="00544BF4" w:rsidRDefault="00D15C83" w:rsidP="00D52D59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2021</w:t>
            </w:r>
          </w:p>
        </w:tc>
        <w:tc>
          <w:tcPr>
            <w:tcW w:w="1454" w:type="dxa"/>
            <w:vAlign w:val="center"/>
            <w:hideMark/>
          </w:tcPr>
          <w:p w:rsidR="00D15C83" w:rsidRPr="00544BF4" w:rsidRDefault="00D15C83" w:rsidP="00D52D59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2022</w:t>
            </w:r>
          </w:p>
        </w:tc>
      </w:tr>
      <w:tr w:rsidR="00D15C83" w:rsidRPr="00544BF4" w:rsidTr="00D15C83">
        <w:tc>
          <w:tcPr>
            <w:tcW w:w="392" w:type="dxa"/>
            <w:vAlign w:val="center"/>
            <w:hideMark/>
          </w:tcPr>
          <w:p w:rsidR="00D15C83" w:rsidRPr="00544BF4" w:rsidRDefault="00D15C83" w:rsidP="00D52D59">
            <w:pPr>
              <w:autoSpaceDE w:val="0"/>
              <w:autoSpaceDN w:val="0"/>
              <w:adjustRightInd w:val="0"/>
              <w:ind w:left="-142" w:right="-108"/>
              <w:jc w:val="center"/>
              <w:outlineLvl w:val="1"/>
              <w:rPr>
                <w:rFonts w:eastAsia="Times New Roman"/>
                <w:sz w:val="28"/>
                <w:szCs w:val="28"/>
              </w:rPr>
            </w:pPr>
            <w:r w:rsidRPr="00544BF4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  <w:vAlign w:val="center"/>
            <w:hideMark/>
          </w:tcPr>
          <w:p w:rsidR="00D15C83" w:rsidRPr="00544BF4" w:rsidRDefault="00D15C83" w:rsidP="00D52D59">
            <w:pPr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eastAsia="Times New Roman"/>
                <w:sz w:val="28"/>
                <w:szCs w:val="28"/>
              </w:rPr>
            </w:pPr>
            <w:r w:rsidRPr="00544BF4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  <w:hideMark/>
          </w:tcPr>
          <w:p w:rsidR="00D15C83" w:rsidRPr="00544BF4" w:rsidRDefault="00D15C83" w:rsidP="00D52D59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  <w:sz w:val="28"/>
                <w:szCs w:val="28"/>
              </w:rPr>
            </w:pPr>
            <w:r w:rsidRPr="00544BF4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1367" w:type="dxa"/>
            <w:vAlign w:val="center"/>
            <w:hideMark/>
          </w:tcPr>
          <w:p w:rsidR="00D15C83" w:rsidRPr="00544BF4" w:rsidRDefault="00D15C83" w:rsidP="00D52D59">
            <w:pPr>
              <w:autoSpaceDE w:val="0"/>
              <w:autoSpaceDN w:val="0"/>
              <w:adjustRightInd w:val="0"/>
              <w:ind w:left="-108" w:right="-159"/>
              <w:jc w:val="center"/>
              <w:outlineLvl w:val="1"/>
              <w:rPr>
                <w:rFonts w:eastAsia="Times New Roman"/>
                <w:sz w:val="28"/>
                <w:szCs w:val="28"/>
              </w:rPr>
            </w:pPr>
            <w:r w:rsidRPr="00544BF4"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1468" w:type="dxa"/>
            <w:vAlign w:val="center"/>
            <w:hideMark/>
          </w:tcPr>
          <w:p w:rsidR="00D15C83" w:rsidRPr="00544BF4" w:rsidRDefault="00D15C83" w:rsidP="00D52D59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  <w:sz w:val="28"/>
                <w:szCs w:val="28"/>
              </w:rPr>
            </w:pPr>
            <w:r w:rsidRPr="00544BF4"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vAlign w:val="center"/>
            <w:hideMark/>
          </w:tcPr>
          <w:p w:rsidR="00D15C83" w:rsidRPr="00544BF4" w:rsidRDefault="00D15C83" w:rsidP="00D52D59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  <w:sz w:val="28"/>
                <w:szCs w:val="28"/>
              </w:rPr>
            </w:pPr>
            <w:r w:rsidRPr="00544BF4"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  <w:vAlign w:val="center"/>
            <w:hideMark/>
          </w:tcPr>
          <w:p w:rsidR="00D15C83" w:rsidRPr="00544BF4" w:rsidRDefault="00D15C83" w:rsidP="00D52D59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  <w:sz w:val="28"/>
                <w:szCs w:val="28"/>
              </w:rPr>
            </w:pPr>
            <w:r w:rsidRPr="00544BF4"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1454" w:type="dxa"/>
            <w:vAlign w:val="center"/>
            <w:hideMark/>
          </w:tcPr>
          <w:p w:rsidR="00D15C83" w:rsidRPr="00544BF4" w:rsidRDefault="00D15C83" w:rsidP="00D52D59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  <w:sz w:val="28"/>
                <w:szCs w:val="28"/>
              </w:rPr>
            </w:pPr>
            <w:r w:rsidRPr="00544BF4">
              <w:rPr>
                <w:rFonts w:eastAsia="Times New Roman"/>
                <w:sz w:val="28"/>
                <w:szCs w:val="28"/>
              </w:rPr>
              <w:t>8</w:t>
            </w:r>
          </w:p>
        </w:tc>
      </w:tr>
      <w:tr w:rsidR="00D36C1E" w:rsidRPr="00544BF4" w:rsidTr="00D15C83">
        <w:trPr>
          <w:trHeight w:val="58"/>
        </w:trPr>
        <w:tc>
          <w:tcPr>
            <w:tcW w:w="392" w:type="dxa"/>
            <w:vAlign w:val="center"/>
            <w:hideMark/>
          </w:tcPr>
          <w:p w:rsidR="00D36C1E" w:rsidRPr="00544BF4" w:rsidRDefault="00D36C1E" w:rsidP="00D52D59">
            <w:pPr>
              <w:autoSpaceDE w:val="0"/>
              <w:autoSpaceDN w:val="0"/>
              <w:adjustRightInd w:val="0"/>
              <w:ind w:left="-142" w:right="-108"/>
              <w:jc w:val="center"/>
              <w:outlineLvl w:val="1"/>
              <w:rPr>
                <w:rFonts w:eastAsia="Times New Roman"/>
                <w:sz w:val="28"/>
                <w:szCs w:val="28"/>
              </w:rPr>
            </w:pPr>
            <w:r w:rsidRPr="00544BF4"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6237" w:type="dxa"/>
            <w:vAlign w:val="center"/>
            <w:hideMark/>
          </w:tcPr>
          <w:p w:rsidR="00D36C1E" w:rsidRPr="00544BF4" w:rsidRDefault="00D36C1E" w:rsidP="00D52D59">
            <w:pPr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eastAsia="Times New Roman"/>
                <w:sz w:val="28"/>
                <w:szCs w:val="28"/>
              </w:rPr>
            </w:pPr>
            <w:r w:rsidRPr="00544BF4">
              <w:rPr>
                <w:rFonts w:eastAsia="Times New Roman"/>
                <w:sz w:val="28"/>
                <w:szCs w:val="28"/>
              </w:rPr>
              <w:t>Проведение обследования территории на засоренность борщевиком Сосновского (в случае, если обследование ранее не проводилось)</w:t>
            </w:r>
          </w:p>
        </w:tc>
        <w:tc>
          <w:tcPr>
            <w:tcW w:w="992" w:type="dxa"/>
            <w:vAlign w:val="center"/>
            <w:hideMark/>
          </w:tcPr>
          <w:p w:rsidR="00D36C1E" w:rsidRPr="00544BF4" w:rsidRDefault="00D36C1E" w:rsidP="00D52D59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  <w:sz w:val="28"/>
                <w:szCs w:val="28"/>
              </w:rPr>
            </w:pPr>
            <w:r w:rsidRPr="00544BF4">
              <w:rPr>
                <w:rFonts w:eastAsia="Times New Roman"/>
                <w:sz w:val="28"/>
                <w:szCs w:val="28"/>
              </w:rPr>
              <w:t>2020</w:t>
            </w:r>
            <w:r>
              <w:rPr>
                <w:rFonts w:eastAsia="Times New Roman"/>
                <w:sz w:val="28"/>
                <w:szCs w:val="28"/>
              </w:rPr>
              <w:t>-2022</w:t>
            </w:r>
          </w:p>
        </w:tc>
        <w:tc>
          <w:tcPr>
            <w:tcW w:w="1367" w:type="dxa"/>
            <w:vMerge w:val="restart"/>
            <w:vAlign w:val="center"/>
          </w:tcPr>
          <w:p w:rsidR="00D36C1E" w:rsidRPr="00544BF4" w:rsidRDefault="00D36C1E" w:rsidP="00D52D59">
            <w:pPr>
              <w:autoSpaceDE w:val="0"/>
              <w:autoSpaceDN w:val="0"/>
              <w:adjustRightInd w:val="0"/>
              <w:ind w:left="-108" w:right="-159"/>
              <w:jc w:val="center"/>
              <w:outlineLvl w:val="1"/>
              <w:rPr>
                <w:rFonts w:eastAsia="Times New Roman"/>
                <w:sz w:val="28"/>
                <w:szCs w:val="28"/>
              </w:rPr>
            </w:pPr>
            <w:r w:rsidRPr="00D36C1E">
              <w:rPr>
                <w:rFonts w:eastAsia="Times New Roman"/>
                <w:sz w:val="28"/>
                <w:szCs w:val="28"/>
              </w:rPr>
              <w:t>Средства бюджета Борского сельского поселения Бокситогорского муниципального района ЛО</w:t>
            </w:r>
          </w:p>
        </w:tc>
        <w:tc>
          <w:tcPr>
            <w:tcW w:w="1468" w:type="dxa"/>
            <w:vAlign w:val="center"/>
            <w:hideMark/>
          </w:tcPr>
          <w:p w:rsidR="00D36C1E" w:rsidRPr="00544BF4" w:rsidRDefault="00D36C1E" w:rsidP="00D15C83">
            <w:pPr>
              <w:autoSpaceDE w:val="0"/>
              <w:autoSpaceDN w:val="0"/>
              <w:adjustRightInd w:val="0"/>
              <w:ind w:left="-57" w:right="-108"/>
              <w:jc w:val="center"/>
              <w:outlineLvl w:val="1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vAlign w:val="center"/>
            <w:hideMark/>
          </w:tcPr>
          <w:p w:rsidR="00D36C1E" w:rsidRPr="00544BF4" w:rsidRDefault="00D36C1E" w:rsidP="00D52D59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vAlign w:val="center"/>
            <w:hideMark/>
          </w:tcPr>
          <w:p w:rsidR="00D36C1E" w:rsidRPr="00544BF4" w:rsidRDefault="00D36C1E" w:rsidP="00D52D59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0,00</w:t>
            </w:r>
          </w:p>
        </w:tc>
        <w:tc>
          <w:tcPr>
            <w:tcW w:w="1454" w:type="dxa"/>
            <w:vAlign w:val="center"/>
            <w:hideMark/>
          </w:tcPr>
          <w:p w:rsidR="00D36C1E" w:rsidRPr="00544BF4" w:rsidRDefault="00D36C1E" w:rsidP="00D52D59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0,00</w:t>
            </w:r>
          </w:p>
        </w:tc>
      </w:tr>
      <w:tr w:rsidR="00D36C1E" w:rsidRPr="00544BF4" w:rsidTr="00D15C83">
        <w:trPr>
          <w:trHeight w:val="386"/>
        </w:trPr>
        <w:tc>
          <w:tcPr>
            <w:tcW w:w="392" w:type="dxa"/>
            <w:vAlign w:val="center"/>
            <w:hideMark/>
          </w:tcPr>
          <w:p w:rsidR="00D36C1E" w:rsidRPr="00544BF4" w:rsidRDefault="00D36C1E" w:rsidP="00D52D59">
            <w:pPr>
              <w:autoSpaceDE w:val="0"/>
              <w:autoSpaceDN w:val="0"/>
              <w:adjustRightInd w:val="0"/>
              <w:ind w:left="-142" w:right="-108"/>
              <w:jc w:val="center"/>
              <w:outlineLvl w:val="1"/>
              <w:rPr>
                <w:rFonts w:eastAsia="Times New Roman"/>
                <w:sz w:val="28"/>
                <w:szCs w:val="28"/>
              </w:rPr>
            </w:pPr>
            <w:r w:rsidRPr="00544BF4">
              <w:rPr>
                <w:rFonts w:eastAsia="Times New Roman"/>
                <w:sz w:val="28"/>
                <w:szCs w:val="28"/>
              </w:rPr>
              <w:t>2.</w:t>
            </w:r>
          </w:p>
        </w:tc>
        <w:tc>
          <w:tcPr>
            <w:tcW w:w="6237" w:type="dxa"/>
            <w:vAlign w:val="center"/>
            <w:hideMark/>
          </w:tcPr>
          <w:p w:rsidR="00D36C1E" w:rsidRPr="00544BF4" w:rsidRDefault="00D36C1E" w:rsidP="00D52D59">
            <w:pPr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eastAsia="Times New Roman"/>
                <w:sz w:val="28"/>
                <w:szCs w:val="28"/>
              </w:rPr>
            </w:pPr>
            <w:r w:rsidRPr="00544BF4">
              <w:rPr>
                <w:rFonts w:eastAsia="Times New Roman"/>
                <w:sz w:val="28"/>
                <w:szCs w:val="28"/>
              </w:rPr>
              <w:t>Мероприятия по уничтожению борщевика:</w:t>
            </w:r>
          </w:p>
          <w:p w:rsidR="00D36C1E" w:rsidRPr="00544BF4" w:rsidRDefault="00D36C1E" w:rsidP="00D52D59">
            <w:pPr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eastAsia="Times New Roman"/>
                <w:sz w:val="28"/>
                <w:szCs w:val="28"/>
              </w:rPr>
            </w:pPr>
            <w:r w:rsidRPr="00544BF4">
              <w:rPr>
                <w:rFonts w:eastAsia="Times New Roman"/>
                <w:sz w:val="28"/>
                <w:szCs w:val="28"/>
                <w:u w:val="single"/>
              </w:rPr>
              <w:t>Химический метод</w:t>
            </w:r>
            <w:r w:rsidRPr="00544BF4">
              <w:rPr>
                <w:rFonts w:eastAsia="Times New Roman"/>
                <w:sz w:val="28"/>
                <w:szCs w:val="28"/>
              </w:rPr>
              <w:t xml:space="preserve"> - применение гербицидов сплошного действия на заросших участках 2 раза , 1-й раз - май, июнь, 2-й раз – август, сентябрь.</w:t>
            </w:r>
          </w:p>
        </w:tc>
        <w:tc>
          <w:tcPr>
            <w:tcW w:w="992" w:type="dxa"/>
            <w:vAlign w:val="center"/>
            <w:hideMark/>
          </w:tcPr>
          <w:p w:rsidR="00D36C1E" w:rsidRPr="00544BF4" w:rsidRDefault="00D36C1E" w:rsidP="00D52D59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  <w:sz w:val="28"/>
                <w:szCs w:val="28"/>
              </w:rPr>
            </w:pPr>
            <w:r w:rsidRPr="00544BF4">
              <w:rPr>
                <w:rFonts w:eastAsia="Times New Roman"/>
                <w:sz w:val="28"/>
                <w:szCs w:val="28"/>
              </w:rPr>
              <w:t>20</w:t>
            </w:r>
            <w:r>
              <w:rPr>
                <w:rFonts w:eastAsia="Times New Roman"/>
                <w:sz w:val="28"/>
                <w:szCs w:val="28"/>
              </w:rPr>
              <w:t>20-2022</w:t>
            </w:r>
          </w:p>
        </w:tc>
        <w:tc>
          <w:tcPr>
            <w:tcW w:w="1367" w:type="dxa"/>
            <w:vMerge/>
            <w:vAlign w:val="center"/>
          </w:tcPr>
          <w:p w:rsidR="00D36C1E" w:rsidRPr="00544BF4" w:rsidRDefault="00D36C1E" w:rsidP="00D52D59">
            <w:pPr>
              <w:autoSpaceDE w:val="0"/>
              <w:autoSpaceDN w:val="0"/>
              <w:adjustRightInd w:val="0"/>
              <w:ind w:left="-108" w:right="-159"/>
              <w:jc w:val="center"/>
              <w:outlineLvl w:val="1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468" w:type="dxa"/>
            <w:vAlign w:val="center"/>
          </w:tcPr>
          <w:p w:rsidR="00D36C1E" w:rsidRPr="00544BF4" w:rsidRDefault="00D36C1E" w:rsidP="00D15C83">
            <w:pPr>
              <w:autoSpaceDE w:val="0"/>
              <w:autoSpaceDN w:val="0"/>
              <w:adjustRightInd w:val="0"/>
              <w:ind w:left="-57" w:right="-108"/>
              <w:jc w:val="center"/>
              <w:outlineLvl w:val="1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450 000,00</w:t>
            </w:r>
          </w:p>
        </w:tc>
        <w:tc>
          <w:tcPr>
            <w:tcW w:w="1418" w:type="dxa"/>
            <w:vAlign w:val="center"/>
          </w:tcPr>
          <w:p w:rsidR="00D36C1E" w:rsidRPr="00544BF4" w:rsidRDefault="00D36C1E" w:rsidP="00D15C83">
            <w:pPr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150 000,00</w:t>
            </w:r>
          </w:p>
        </w:tc>
        <w:tc>
          <w:tcPr>
            <w:tcW w:w="1417" w:type="dxa"/>
            <w:vAlign w:val="center"/>
          </w:tcPr>
          <w:p w:rsidR="00D36C1E" w:rsidRPr="00544BF4" w:rsidRDefault="00D36C1E" w:rsidP="00D15C83">
            <w:pPr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eastAsia="Times New Roman"/>
                <w:sz w:val="28"/>
                <w:szCs w:val="28"/>
              </w:rPr>
            </w:pPr>
            <w:r w:rsidRPr="00544BF4">
              <w:rPr>
                <w:rFonts w:eastAsia="Times New Roman"/>
                <w:sz w:val="28"/>
                <w:szCs w:val="28"/>
              </w:rPr>
              <w:t>150</w:t>
            </w:r>
            <w:r>
              <w:rPr>
                <w:rFonts w:eastAsia="Times New Roman"/>
                <w:sz w:val="28"/>
                <w:szCs w:val="28"/>
              </w:rPr>
              <w:t> </w:t>
            </w:r>
            <w:r w:rsidRPr="00544BF4">
              <w:rPr>
                <w:rFonts w:eastAsia="Times New Roman"/>
                <w:sz w:val="28"/>
                <w:szCs w:val="28"/>
              </w:rPr>
              <w:t>000</w:t>
            </w:r>
            <w:r>
              <w:rPr>
                <w:rFonts w:eastAsia="Times New Roman"/>
                <w:sz w:val="28"/>
                <w:szCs w:val="28"/>
              </w:rPr>
              <w:t>,00</w:t>
            </w:r>
          </w:p>
        </w:tc>
        <w:tc>
          <w:tcPr>
            <w:tcW w:w="1454" w:type="dxa"/>
            <w:vAlign w:val="center"/>
          </w:tcPr>
          <w:p w:rsidR="00D36C1E" w:rsidRPr="00544BF4" w:rsidRDefault="00D36C1E" w:rsidP="00D15C83">
            <w:pPr>
              <w:autoSpaceDE w:val="0"/>
              <w:autoSpaceDN w:val="0"/>
              <w:adjustRightInd w:val="0"/>
              <w:ind w:left="-108" w:right="-72"/>
              <w:jc w:val="center"/>
              <w:outlineLvl w:val="1"/>
              <w:rPr>
                <w:rFonts w:eastAsia="Times New Roman"/>
                <w:sz w:val="28"/>
                <w:szCs w:val="28"/>
              </w:rPr>
            </w:pPr>
            <w:r w:rsidRPr="00544BF4">
              <w:rPr>
                <w:rFonts w:eastAsia="Times New Roman"/>
                <w:sz w:val="28"/>
                <w:szCs w:val="28"/>
              </w:rPr>
              <w:t>150</w:t>
            </w:r>
            <w:r>
              <w:rPr>
                <w:rFonts w:eastAsia="Times New Roman"/>
                <w:sz w:val="28"/>
                <w:szCs w:val="28"/>
              </w:rPr>
              <w:t> </w:t>
            </w:r>
            <w:r w:rsidRPr="00544BF4">
              <w:rPr>
                <w:rFonts w:eastAsia="Times New Roman"/>
                <w:sz w:val="28"/>
                <w:szCs w:val="28"/>
              </w:rPr>
              <w:t>000</w:t>
            </w:r>
            <w:r>
              <w:rPr>
                <w:rFonts w:eastAsia="Times New Roman"/>
                <w:sz w:val="28"/>
                <w:szCs w:val="28"/>
              </w:rPr>
              <w:t>,00</w:t>
            </w:r>
          </w:p>
        </w:tc>
      </w:tr>
      <w:tr w:rsidR="00D36C1E" w:rsidRPr="00544BF4" w:rsidTr="00D15C83">
        <w:tc>
          <w:tcPr>
            <w:tcW w:w="392" w:type="dxa"/>
            <w:vAlign w:val="center"/>
            <w:hideMark/>
          </w:tcPr>
          <w:p w:rsidR="00D36C1E" w:rsidRPr="00544BF4" w:rsidRDefault="00D36C1E" w:rsidP="00D52D59">
            <w:pPr>
              <w:autoSpaceDE w:val="0"/>
              <w:autoSpaceDN w:val="0"/>
              <w:adjustRightInd w:val="0"/>
              <w:ind w:left="-142" w:right="-108"/>
              <w:jc w:val="center"/>
              <w:outlineLvl w:val="1"/>
              <w:rPr>
                <w:rFonts w:eastAsia="Times New Roman"/>
                <w:sz w:val="28"/>
                <w:szCs w:val="28"/>
              </w:rPr>
            </w:pPr>
            <w:r w:rsidRPr="00544BF4">
              <w:rPr>
                <w:rFonts w:eastAsia="Times New Roman"/>
                <w:sz w:val="28"/>
                <w:szCs w:val="28"/>
              </w:rPr>
              <w:t>3.</w:t>
            </w:r>
          </w:p>
        </w:tc>
        <w:tc>
          <w:tcPr>
            <w:tcW w:w="6237" w:type="dxa"/>
            <w:vAlign w:val="center"/>
            <w:hideMark/>
          </w:tcPr>
          <w:p w:rsidR="00D36C1E" w:rsidRPr="00544BF4" w:rsidRDefault="00D36C1E" w:rsidP="00D52D59">
            <w:pPr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eastAsia="Times New Roman"/>
                <w:sz w:val="28"/>
                <w:szCs w:val="28"/>
              </w:rPr>
            </w:pPr>
            <w:r w:rsidRPr="00544BF4">
              <w:rPr>
                <w:rFonts w:eastAsia="Times New Roman"/>
                <w:sz w:val="28"/>
                <w:szCs w:val="28"/>
              </w:rPr>
              <w:t>Проведение оценки эффективности проведенных химических мероприятий после каждой обработки.</w:t>
            </w:r>
          </w:p>
        </w:tc>
        <w:tc>
          <w:tcPr>
            <w:tcW w:w="992" w:type="dxa"/>
            <w:vAlign w:val="center"/>
            <w:hideMark/>
          </w:tcPr>
          <w:p w:rsidR="00D36C1E" w:rsidRPr="00544BF4" w:rsidRDefault="00D36C1E" w:rsidP="00D52D59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  <w:sz w:val="28"/>
                <w:szCs w:val="28"/>
              </w:rPr>
            </w:pPr>
            <w:r w:rsidRPr="00544BF4">
              <w:rPr>
                <w:rFonts w:eastAsia="Times New Roman"/>
                <w:sz w:val="28"/>
                <w:szCs w:val="28"/>
              </w:rPr>
              <w:t>20</w:t>
            </w:r>
            <w:r>
              <w:rPr>
                <w:rFonts w:eastAsia="Times New Roman"/>
                <w:sz w:val="28"/>
                <w:szCs w:val="28"/>
              </w:rPr>
              <w:t>20-2022</w:t>
            </w:r>
          </w:p>
        </w:tc>
        <w:tc>
          <w:tcPr>
            <w:tcW w:w="1367" w:type="dxa"/>
            <w:vMerge/>
            <w:vAlign w:val="center"/>
          </w:tcPr>
          <w:p w:rsidR="00D36C1E" w:rsidRPr="00544BF4" w:rsidRDefault="00D36C1E" w:rsidP="00D52D59">
            <w:pPr>
              <w:autoSpaceDE w:val="0"/>
              <w:autoSpaceDN w:val="0"/>
              <w:adjustRightInd w:val="0"/>
              <w:ind w:left="-108" w:right="-159"/>
              <w:jc w:val="center"/>
              <w:outlineLvl w:val="1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468" w:type="dxa"/>
            <w:vAlign w:val="center"/>
            <w:hideMark/>
          </w:tcPr>
          <w:p w:rsidR="00D36C1E" w:rsidRPr="00544BF4" w:rsidRDefault="00D36C1E" w:rsidP="00D15C83">
            <w:pPr>
              <w:autoSpaceDE w:val="0"/>
              <w:autoSpaceDN w:val="0"/>
              <w:adjustRightInd w:val="0"/>
              <w:ind w:left="-57" w:right="-108"/>
              <w:jc w:val="center"/>
              <w:outlineLvl w:val="1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150 000,00</w:t>
            </w:r>
          </w:p>
        </w:tc>
        <w:tc>
          <w:tcPr>
            <w:tcW w:w="1418" w:type="dxa"/>
            <w:vAlign w:val="center"/>
          </w:tcPr>
          <w:p w:rsidR="00D36C1E" w:rsidRPr="00544BF4" w:rsidRDefault="00D36C1E" w:rsidP="00D52D59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50 000,00</w:t>
            </w:r>
          </w:p>
        </w:tc>
        <w:tc>
          <w:tcPr>
            <w:tcW w:w="1417" w:type="dxa"/>
            <w:vAlign w:val="center"/>
            <w:hideMark/>
          </w:tcPr>
          <w:p w:rsidR="00D36C1E" w:rsidRPr="00544BF4" w:rsidRDefault="00D36C1E" w:rsidP="00D52D59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50 000,00</w:t>
            </w:r>
          </w:p>
        </w:tc>
        <w:tc>
          <w:tcPr>
            <w:tcW w:w="1454" w:type="dxa"/>
            <w:vAlign w:val="center"/>
            <w:hideMark/>
          </w:tcPr>
          <w:p w:rsidR="00D36C1E" w:rsidRPr="00544BF4" w:rsidRDefault="00D36C1E" w:rsidP="00D52D59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  <w:sz w:val="28"/>
                <w:szCs w:val="28"/>
              </w:rPr>
            </w:pPr>
            <w:r w:rsidRPr="00544BF4">
              <w:rPr>
                <w:rFonts w:eastAsia="Times New Roman"/>
                <w:sz w:val="28"/>
                <w:szCs w:val="28"/>
              </w:rPr>
              <w:t>50 000</w:t>
            </w:r>
          </w:p>
        </w:tc>
      </w:tr>
      <w:tr w:rsidR="00D36C1E" w:rsidRPr="00544BF4" w:rsidTr="00D15C83">
        <w:tc>
          <w:tcPr>
            <w:tcW w:w="392" w:type="dxa"/>
            <w:vAlign w:val="center"/>
          </w:tcPr>
          <w:p w:rsidR="00D36C1E" w:rsidRPr="00544BF4" w:rsidRDefault="00D36C1E" w:rsidP="00D52D59">
            <w:pPr>
              <w:autoSpaceDE w:val="0"/>
              <w:autoSpaceDN w:val="0"/>
              <w:adjustRightInd w:val="0"/>
              <w:ind w:left="-142" w:right="-108"/>
              <w:jc w:val="center"/>
              <w:outlineLvl w:val="1"/>
              <w:rPr>
                <w:rFonts w:eastAsia="Times New Roman"/>
                <w:sz w:val="28"/>
                <w:szCs w:val="28"/>
              </w:rPr>
            </w:pPr>
            <w:r w:rsidRPr="00544BF4">
              <w:rPr>
                <w:rFonts w:eastAsia="Times New Roman"/>
                <w:sz w:val="28"/>
                <w:szCs w:val="28"/>
              </w:rPr>
              <w:t>4.</w:t>
            </w:r>
          </w:p>
        </w:tc>
        <w:tc>
          <w:tcPr>
            <w:tcW w:w="6237" w:type="dxa"/>
            <w:vAlign w:val="center"/>
          </w:tcPr>
          <w:p w:rsidR="00D36C1E" w:rsidRPr="00544BF4" w:rsidRDefault="00D36C1E" w:rsidP="00D52D59">
            <w:pPr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eastAsia="Times New Roman"/>
                <w:sz w:val="28"/>
                <w:szCs w:val="28"/>
              </w:rPr>
            </w:pPr>
            <w:r w:rsidRPr="00544BF4">
              <w:rPr>
                <w:rFonts w:eastAsia="Times New Roman"/>
                <w:sz w:val="28"/>
                <w:szCs w:val="28"/>
              </w:rPr>
              <w:t>Итого:</w:t>
            </w:r>
          </w:p>
        </w:tc>
        <w:tc>
          <w:tcPr>
            <w:tcW w:w="992" w:type="dxa"/>
            <w:vAlign w:val="center"/>
          </w:tcPr>
          <w:p w:rsidR="00D36C1E" w:rsidRPr="00544BF4" w:rsidRDefault="00D36C1E" w:rsidP="00D52D59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  <w:sz w:val="28"/>
                <w:szCs w:val="28"/>
              </w:rPr>
            </w:pPr>
            <w:r w:rsidRPr="00544BF4">
              <w:rPr>
                <w:rFonts w:eastAsia="Times New Roman"/>
                <w:sz w:val="28"/>
                <w:szCs w:val="28"/>
              </w:rPr>
              <w:t>20</w:t>
            </w:r>
            <w:r>
              <w:rPr>
                <w:rFonts w:eastAsia="Times New Roman"/>
                <w:sz w:val="28"/>
                <w:szCs w:val="28"/>
              </w:rPr>
              <w:t>20-2022</w:t>
            </w:r>
          </w:p>
        </w:tc>
        <w:tc>
          <w:tcPr>
            <w:tcW w:w="1367" w:type="dxa"/>
            <w:vMerge/>
            <w:vAlign w:val="center"/>
          </w:tcPr>
          <w:p w:rsidR="00D36C1E" w:rsidRPr="00544BF4" w:rsidRDefault="00D36C1E" w:rsidP="00D52D59">
            <w:pPr>
              <w:autoSpaceDE w:val="0"/>
              <w:autoSpaceDN w:val="0"/>
              <w:adjustRightInd w:val="0"/>
              <w:ind w:left="-108" w:right="-159"/>
              <w:jc w:val="center"/>
              <w:outlineLvl w:val="1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468" w:type="dxa"/>
            <w:vAlign w:val="center"/>
          </w:tcPr>
          <w:p w:rsidR="00D36C1E" w:rsidRPr="00544BF4" w:rsidRDefault="00D36C1E" w:rsidP="00D15C83">
            <w:pPr>
              <w:autoSpaceDE w:val="0"/>
              <w:autoSpaceDN w:val="0"/>
              <w:adjustRightInd w:val="0"/>
              <w:ind w:left="-57" w:right="-108"/>
              <w:jc w:val="center"/>
              <w:outlineLvl w:val="1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600 000,00</w:t>
            </w:r>
          </w:p>
        </w:tc>
        <w:tc>
          <w:tcPr>
            <w:tcW w:w="1418" w:type="dxa"/>
            <w:vAlign w:val="center"/>
          </w:tcPr>
          <w:p w:rsidR="00D36C1E" w:rsidRPr="00544BF4" w:rsidRDefault="00D36C1E" w:rsidP="00D15C83">
            <w:pPr>
              <w:autoSpaceDE w:val="0"/>
              <w:autoSpaceDN w:val="0"/>
              <w:adjustRightInd w:val="0"/>
              <w:ind w:left="-74"/>
              <w:jc w:val="center"/>
              <w:outlineLvl w:val="1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200 000,00</w:t>
            </w:r>
          </w:p>
        </w:tc>
        <w:tc>
          <w:tcPr>
            <w:tcW w:w="1417" w:type="dxa"/>
            <w:vAlign w:val="center"/>
          </w:tcPr>
          <w:p w:rsidR="00D36C1E" w:rsidRPr="00544BF4" w:rsidRDefault="00D36C1E" w:rsidP="00D15C83">
            <w:pPr>
              <w:autoSpaceDE w:val="0"/>
              <w:autoSpaceDN w:val="0"/>
              <w:adjustRightInd w:val="0"/>
              <w:ind w:left="-74" w:right="-142"/>
              <w:jc w:val="center"/>
              <w:outlineLvl w:val="1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200 000,00</w:t>
            </w:r>
          </w:p>
        </w:tc>
        <w:tc>
          <w:tcPr>
            <w:tcW w:w="1454" w:type="dxa"/>
            <w:vAlign w:val="center"/>
          </w:tcPr>
          <w:p w:rsidR="00D36C1E" w:rsidRPr="00544BF4" w:rsidRDefault="00D36C1E" w:rsidP="00D15C83">
            <w:pPr>
              <w:autoSpaceDE w:val="0"/>
              <w:autoSpaceDN w:val="0"/>
              <w:adjustRightInd w:val="0"/>
              <w:ind w:left="-74" w:right="-106"/>
              <w:jc w:val="center"/>
              <w:outlineLvl w:val="1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200 000,00</w:t>
            </w:r>
          </w:p>
        </w:tc>
      </w:tr>
    </w:tbl>
    <w:p w:rsidR="00D52D59" w:rsidRPr="00544BF4" w:rsidRDefault="00D52D59" w:rsidP="00D52D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D52D59" w:rsidRPr="00544BF4" w:rsidRDefault="00D52D59" w:rsidP="00D52D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44BF4">
        <w:rPr>
          <w:rFonts w:ascii="Times New Roman" w:eastAsia="Times New Roman" w:hAnsi="Times New Roman" w:cs="Times New Roman"/>
          <w:sz w:val="28"/>
          <w:szCs w:val="28"/>
        </w:rPr>
        <w:t>Основные целевые индикаторы реализации программы</w:t>
      </w:r>
    </w:p>
    <w:tbl>
      <w:tblPr>
        <w:tblW w:w="14745" w:type="dxa"/>
        <w:tblInd w:w="-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374"/>
        <w:gridCol w:w="2407"/>
        <w:gridCol w:w="2552"/>
        <w:gridCol w:w="2412"/>
      </w:tblGrid>
      <w:tr w:rsidR="00D52D59" w:rsidRPr="00544BF4" w:rsidTr="00D15C83">
        <w:trPr>
          <w:cantSplit/>
          <w:trHeight w:val="240"/>
        </w:trPr>
        <w:tc>
          <w:tcPr>
            <w:tcW w:w="73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2D59" w:rsidRPr="00544BF4" w:rsidRDefault="00D52D59" w:rsidP="00D52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BF4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73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52D59" w:rsidRPr="00544BF4" w:rsidRDefault="00D52D59" w:rsidP="00D52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BF4">
              <w:rPr>
                <w:rFonts w:ascii="Times New Roman" w:eastAsia="Times New Roman" w:hAnsi="Times New Roman" w:cs="Times New Roman"/>
                <w:sz w:val="28"/>
                <w:szCs w:val="28"/>
              </w:rPr>
              <w:t>Годы</w:t>
            </w:r>
          </w:p>
        </w:tc>
      </w:tr>
      <w:tr w:rsidR="00D15C83" w:rsidRPr="00544BF4" w:rsidTr="00D36C1E">
        <w:trPr>
          <w:cantSplit/>
          <w:trHeight w:val="53"/>
        </w:trPr>
        <w:tc>
          <w:tcPr>
            <w:tcW w:w="73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5C83" w:rsidRPr="00544BF4" w:rsidRDefault="00D15C83" w:rsidP="00D52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5C83" w:rsidRPr="00544BF4" w:rsidRDefault="00D15C83" w:rsidP="00D52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5C83" w:rsidRPr="00544BF4" w:rsidRDefault="00D15C83" w:rsidP="00D52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15C83" w:rsidRPr="00544BF4" w:rsidRDefault="00D15C83" w:rsidP="00D52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D15C83" w:rsidRPr="00544BF4" w:rsidTr="00D36C1E">
        <w:trPr>
          <w:cantSplit/>
          <w:trHeight w:val="360"/>
        </w:trPr>
        <w:tc>
          <w:tcPr>
            <w:tcW w:w="7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5C83" w:rsidRPr="00544BF4" w:rsidRDefault="00D15C83" w:rsidP="00D52D59">
            <w:pPr>
              <w:numPr>
                <w:ilvl w:val="0"/>
                <w:numId w:val="10"/>
              </w:numPr>
              <w:tabs>
                <w:tab w:val="left" w:pos="356"/>
              </w:tabs>
              <w:autoSpaceDE w:val="0"/>
              <w:autoSpaceDN w:val="0"/>
              <w:adjustRightInd w:val="0"/>
              <w:spacing w:after="0" w:line="240" w:lineRule="auto"/>
              <w:ind w:left="-70" w:firstLine="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B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Освобождение площади от борщевика Сосновского, </w:t>
            </w:r>
            <w:proofErr w:type="gramStart"/>
            <w:r w:rsidRPr="00544BF4">
              <w:rPr>
                <w:rFonts w:ascii="Times New Roman" w:eastAsia="Times New Roman" w:hAnsi="Times New Roman" w:cs="Times New Roman"/>
                <w:sz w:val="28"/>
                <w:szCs w:val="28"/>
              </w:rPr>
              <w:t>га</w:t>
            </w:r>
            <w:proofErr w:type="gramEnd"/>
          </w:p>
          <w:p w:rsidR="00D15C83" w:rsidRPr="00544BF4" w:rsidRDefault="00D15C83" w:rsidP="00D52D59">
            <w:pPr>
              <w:tabs>
                <w:tab w:val="left" w:pos="356"/>
              </w:tabs>
              <w:autoSpaceDE w:val="0"/>
              <w:autoSpaceDN w:val="0"/>
              <w:adjustRightInd w:val="0"/>
              <w:spacing w:after="0" w:line="240" w:lineRule="auto"/>
              <w:ind w:left="-70" w:firstLine="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BF4">
              <w:rPr>
                <w:rFonts w:ascii="Times New Roman" w:eastAsia="Times New Roman" w:hAnsi="Times New Roman" w:cs="Times New Roman"/>
                <w:sz w:val="28"/>
                <w:szCs w:val="28"/>
              </w:rPr>
              <w:t>1.1.  Химический метод обработки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C83" w:rsidRPr="00544BF4" w:rsidRDefault="00D15C83" w:rsidP="00D52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15C83" w:rsidRPr="00544BF4" w:rsidRDefault="00D36C1E" w:rsidP="00D52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40,2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C83" w:rsidRPr="00544BF4" w:rsidRDefault="00D15C83" w:rsidP="00D52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15C83" w:rsidRPr="00544BF4" w:rsidRDefault="00D36C1E" w:rsidP="00D52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40,2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C83" w:rsidRPr="00544BF4" w:rsidRDefault="00D15C83" w:rsidP="00D52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15C83" w:rsidRPr="00544BF4" w:rsidRDefault="002F7294" w:rsidP="00D52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13,0</w:t>
            </w:r>
          </w:p>
        </w:tc>
      </w:tr>
    </w:tbl>
    <w:p w:rsidR="00D52D59" w:rsidRPr="00544BF4" w:rsidRDefault="00D52D59" w:rsidP="00D52D5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52D59" w:rsidRPr="00544BF4" w:rsidRDefault="00D52D59" w:rsidP="00D52D5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  <w:sectPr w:rsidR="00D52D59" w:rsidRPr="00544BF4" w:rsidSect="005A0FAA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9607BE" w:rsidRPr="00A023F1" w:rsidRDefault="009607BE" w:rsidP="009607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023F1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9607BE" w:rsidRPr="00A023F1" w:rsidRDefault="009607BE" w:rsidP="009607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023F1"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9607BE" w:rsidRPr="00A023F1" w:rsidRDefault="009607BE" w:rsidP="009607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023F1">
        <w:rPr>
          <w:rFonts w:ascii="Times New Roman" w:eastAsia="Times New Roman" w:hAnsi="Times New Roman" w:cs="Times New Roman"/>
          <w:sz w:val="28"/>
          <w:szCs w:val="28"/>
        </w:rPr>
        <w:t xml:space="preserve">Борского сельского поселения </w:t>
      </w:r>
    </w:p>
    <w:p w:rsidR="009607BE" w:rsidRPr="00A023F1" w:rsidRDefault="009607BE" w:rsidP="009607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023F1">
        <w:rPr>
          <w:rFonts w:ascii="Times New Roman" w:eastAsia="Times New Roman" w:hAnsi="Times New Roman" w:cs="Times New Roman"/>
          <w:sz w:val="28"/>
          <w:szCs w:val="28"/>
        </w:rPr>
        <w:t>Бокситогорского муниципального района</w:t>
      </w:r>
    </w:p>
    <w:p w:rsidR="009607BE" w:rsidRPr="00A023F1" w:rsidRDefault="009607BE" w:rsidP="009607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023F1">
        <w:rPr>
          <w:rFonts w:ascii="Times New Roman" w:eastAsia="Times New Roman" w:hAnsi="Times New Roman" w:cs="Times New Roman"/>
          <w:sz w:val="28"/>
          <w:szCs w:val="28"/>
        </w:rPr>
        <w:t>Ленинградской области</w:t>
      </w:r>
    </w:p>
    <w:p w:rsidR="009607BE" w:rsidRPr="00A023F1" w:rsidRDefault="009607BE" w:rsidP="009607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№ 91 от 16 июля </w:t>
      </w:r>
      <w:r w:rsidRPr="00A023F1">
        <w:rPr>
          <w:rFonts w:ascii="Times New Roman" w:eastAsia="Times New Roman" w:hAnsi="Times New Roman" w:cs="Times New Roman"/>
          <w:sz w:val="28"/>
          <w:szCs w:val="28"/>
        </w:rPr>
        <w:t>2020 года</w:t>
      </w:r>
    </w:p>
    <w:p w:rsidR="009607BE" w:rsidRPr="009607BE" w:rsidRDefault="009607BE" w:rsidP="009607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607BE" w:rsidRPr="009607BE" w:rsidRDefault="009607BE" w:rsidP="009607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9607BE">
        <w:rPr>
          <w:rFonts w:ascii="Times New Roman" w:eastAsia="Calibri" w:hAnsi="Times New Roman" w:cs="Times New Roman"/>
          <w:bCs/>
          <w:sz w:val="28"/>
          <w:szCs w:val="28"/>
        </w:rPr>
        <w:t>ПАСПОРТ ПОДПРОГРАММЫ 9</w:t>
      </w:r>
    </w:p>
    <w:p w:rsidR="009607BE" w:rsidRPr="009607BE" w:rsidRDefault="009607BE" w:rsidP="009607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9607BE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="00F62AF7" w:rsidRPr="00F62AF7">
        <w:rPr>
          <w:rFonts w:ascii="Times New Roman" w:eastAsia="Calibri" w:hAnsi="Times New Roman" w:cs="Times New Roman"/>
          <w:bCs/>
          <w:sz w:val="28"/>
          <w:szCs w:val="28"/>
        </w:rPr>
        <w:t>Развитие социальной и культурной сферы на территории Борского сельского поселения Бокситогорского муниципального района Ленинградской области</w:t>
      </w:r>
      <w:r w:rsidRPr="009607BE">
        <w:rPr>
          <w:rFonts w:ascii="Times New Roman" w:eastAsia="Calibri" w:hAnsi="Times New Roman" w:cs="Times New Roman"/>
          <w:bCs/>
          <w:sz w:val="28"/>
          <w:szCs w:val="28"/>
        </w:rPr>
        <w:t>»</w:t>
      </w:r>
    </w:p>
    <w:p w:rsidR="009607BE" w:rsidRPr="009607BE" w:rsidRDefault="009607BE" w:rsidP="009607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W w:w="93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3383"/>
        <w:gridCol w:w="1251"/>
        <w:gridCol w:w="1217"/>
        <w:gridCol w:w="1380"/>
      </w:tblGrid>
      <w:tr w:rsidR="009607BE" w:rsidRPr="009607BE" w:rsidTr="009607BE">
        <w:trPr>
          <w:trHeight w:val="393"/>
        </w:trPr>
        <w:tc>
          <w:tcPr>
            <w:tcW w:w="2127" w:type="dxa"/>
            <w:shd w:val="clear" w:color="auto" w:fill="auto"/>
          </w:tcPr>
          <w:p w:rsidR="009607BE" w:rsidRPr="009607BE" w:rsidRDefault="009607BE" w:rsidP="009607BE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07BE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муниципальной подпрограммы</w:t>
            </w:r>
          </w:p>
        </w:tc>
        <w:tc>
          <w:tcPr>
            <w:tcW w:w="7231" w:type="dxa"/>
            <w:gridSpan w:val="4"/>
            <w:shd w:val="clear" w:color="auto" w:fill="auto"/>
          </w:tcPr>
          <w:p w:rsidR="009607BE" w:rsidRPr="009607BE" w:rsidRDefault="00453A98" w:rsidP="00960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A9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Развитие социальной и культурной сферы на территории Борского сельского поселения Бокситогорского муниципального района Ленинградской области</w:t>
            </w:r>
          </w:p>
        </w:tc>
      </w:tr>
      <w:tr w:rsidR="009607BE" w:rsidRPr="009607BE" w:rsidTr="009607BE">
        <w:trPr>
          <w:trHeight w:val="58"/>
        </w:trPr>
        <w:tc>
          <w:tcPr>
            <w:tcW w:w="2127" w:type="dxa"/>
            <w:shd w:val="clear" w:color="auto" w:fill="auto"/>
          </w:tcPr>
          <w:p w:rsidR="009607BE" w:rsidRPr="009607BE" w:rsidRDefault="009607BE" w:rsidP="009607BE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07BE">
              <w:rPr>
                <w:rFonts w:ascii="Times New Roman" w:eastAsia="Calibri" w:hAnsi="Times New Roman" w:cs="Times New Roman"/>
                <w:sz w:val="28"/>
                <w:szCs w:val="28"/>
              </w:rPr>
              <w:t>Цель муниципальной подпрограммы</w:t>
            </w:r>
          </w:p>
        </w:tc>
        <w:tc>
          <w:tcPr>
            <w:tcW w:w="7231" w:type="dxa"/>
            <w:gridSpan w:val="4"/>
            <w:shd w:val="clear" w:color="auto" w:fill="auto"/>
          </w:tcPr>
          <w:p w:rsidR="009607BE" w:rsidRPr="009607BE" w:rsidRDefault="009607BE" w:rsidP="00453A98">
            <w:pPr>
              <w:widowControl w:val="0"/>
              <w:tabs>
                <w:tab w:val="left" w:pos="34"/>
                <w:tab w:val="left" w:pos="312"/>
                <w:tab w:val="left" w:pos="5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7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Создание условий для развития </w:t>
            </w:r>
            <w:r w:rsidR="00453A9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социальной и культурной сферы</w:t>
            </w:r>
            <w:r w:rsidRPr="009607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территории Борского сельского поселения Бокситогорского муниципального района Ленинградской области</w:t>
            </w:r>
          </w:p>
        </w:tc>
      </w:tr>
      <w:tr w:rsidR="009607BE" w:rsidRPr="009607BE" w:rsidTr="009607BE">
        <w:trPr>
          <w:trHeight w:val="58"/>
        </w:trPr>
        <w:tc>
          <w:tcPr>
            <w:tcW w:w="2127" w:type="dxa"/>
            <w:shd w:val="clear" w:color="auto" w:fill="auto"/>
          </w:tcPr>
          <w:p w:rsidR="009607BE" w:rsidRPr="009607BE" w:rsidRDefault="009607BE" w:rsidP="009607BE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07BE">
              <w:rPr>
                <w:rFonts w:ascii="Times New Roman" w:eastAsia="Calibri" w:hAnsi="Times New Roman" w:cs="Times New Roman"/>
                <w:sz w:val="28"/>
                <w:szCs w:val="28"/>
              </w:rPr>
              <w:t>Задачи муниципальной подпрограммы</w:t>
            </w:r>
          </w:p>
        </w:tc>
        <w:tc>
          <w:tcPr>
            <w:tcW w:w="7231" w:type="dxa"/>
            <w:gridSpan w:val="4"/>
            <w:shd w:val="clear" w:color="auto" w:fill="auto"/>
          </w:tcPr>
          <w:p w:rsidR="009607BE" w:rsidRPr="009607BE" w:rsidRDefault="009607BE" w:rsidP="009607BE">
            <w:pPr>
              <w:numPr>
                <w:ilvl w:val="0"/>
                <w:numId w:val="13"/>
              </w:numPr>
              <w:tabs>
                <w:tab w:val="left" w:pos="319"/>
              </w:tabs>
              <w:spacing w:after="0" w:line="240" w:lineRule="auto"/>
              <w:ind w:left="3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7BE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деятельности муниципальных учреждений культуры.</w:t>
            </w:r>
          </w:p>
          <w:p w:rsidR="009607BE" w:rsidRPr="009607BE" w:rsidRDefault="009607BE" w:rsidP="009607BE">
            <w:pPr>
              <w:numPr>
                <w:ilvl w:val="0"/>
                <w:numId w:val="13"/>
              </w:numPr>
              <w:tabs>
                <w:tab w:val="left" w:pos="319"/>
              </w:tabs>
              <w:spacing w:after="0" w:line="240" w:lineRule="auto"/>
              <w:ind w:left="3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7BE">
              <w:rPr>
                <w:rFonts w:ascii="Times New Roman" w:eastAsia="Times New Roman" w:hAnsi="Times New Roman" w:cs="Times New Roman"/>
                <w:sz w:val="28"/>
                <w:szCs w:val="28"/>
              </w:rPr>
              <w:t>Софинансирование расходов по обеспечению выплат стимулирующего характера работникам муниципальных учреждений культуры.</w:t>
            </w:r>
          </w:p>
          <w:p w:rsidR="009607BE" w:rsidRPr="009607BE" w:rsidRDefault="009607BE" w:rsidP="009607BE">
            <w:pPr>
              <w:numPr>
                <w:ilvl w:val="0"/>
                <w:numId w:val="13"/>
              </w:numPr>
              <w:tabs>
                <w:tab w:val="left" w:pos="319"/>
              </w:tabs>
              <w:spacing w:after="0" w:line="240" w:lineRule="auto"/>
              <w:ind w:left="3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7BE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выплат стимулирующего характера работникам муниципальных учреждений культуры.</w:t>
            </w:r>
          </w:p>
          <w:p w:rsidR="009607BE" w:rsidRDefault="009607BE" w:rsidP="009607BE">
            <w:pPr>
              <w:numPr>
                <w:ilvl w:val="0"/>
                <w:numId w:val="13"/>
              </w:numPr>
              <w:tabs>
                <w:tab w:val="left" w:pos="319"/>
              </w:tabs>
              <w:spacing w:after="0" w:line="240" w:lineRule="auto"/>
              <w:ind w:left="3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7BE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трансферты, передаваемые бюджетам муниципальных районов из бюджетов поселений по организации библиотечного обслуживания и комплектованию библиотечных фондов библиотек поселений в рамках обеспечения деятельности учреждений культуры.</w:t>
            </w:r>
          </w:p>
          <w:p w:rsidR="00453A98" w:rsidRDefault="00453A98" w:rsidP="00453A98">
            <w:pPr>
              <w:tabs>
                <w:tab w:val="left" w:pos="319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3A98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мероприятий по сохранению исторического и культурного наследия Бокситогорского муниципального района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Ленинградской области.</w:t>
            </w:r>
          </w:p>
          <w:p w:rsidR="00453A98" w:rsidRDefault="00453A98" w:rsidP="00453A98">
            <w:pPr>
              <w:tabs>
                <w:tab w:val="left" w:pos="319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мероприятий</w:t>
            </w:r>
            <w:r w:rsidRPr="00453A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поддержку развития общественной инфраструктуры муниципального значения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453A98" w:rsidRPr="009607BE" w:rsidRDefault="00453A98" w:rsidP="00453A98">
            <w:pPr>
              <w:tabs>
                <w:tab w:val="left" w:pos="319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3A98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занятости детей, подростков и молодежи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607BE" w:rsidRPr="009607BE" w:rsidTr="009607BE">
        <w:trPr>
          <w:trHeight w:val="163"/>
        </w:trPr>
        <w:tc>
          <w:tcPr>
            <w:tcW w:w="2127" w:type="dxa"/>
            <w:shd w:val="clear" w:color="auto" w:fill="auto"/>
          </w:tcPr>
          <w:p w:rsidR="009607BE" w:rsidRPr="009607BE" w:rsidRDefault="009607BE" w:rsidP="009607BE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07BE">
              <w:rPr>
                <w:rFonts w:ascii="Times New Roman" w:eastAsia="Calibri" w:hAnsi="Times New Roman" w:cs="Times New Roman"/>
                <w:sz w:val="28"/>
                <w:szCs w:val="28"/>
              </w:rPr>
              <w:t>Сроки реализации муниципальной подпрограммы</w:t>
            </w:r>
          </w:p>
        </w:tc>
        <w:tc>
          <w:tcPr>
            <w:tcW w:w="7231" w:type="dxa"/>
            <w:gridSpan w:val="4"/>
            <w:shd w:val="clear" w:color="auto" w:fill="auto"/>
          </w:tcPr>
          <w:p w:rsidR="009607BE" w:rsidRDefault="009607BE" w:rsidP="00960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7BE">
              <w:rPr>
                <w:rFonts w:ascii="Times New Roman" w:eastAsia="Times New Roman" w:hAnsi="Times New Roman" w:cs="Times New Roman"/>
                <w:sz w:val="28"/>
                <w:szCs w:val="28"/>
              </w:rPr>
              <w:t>2020-2022 год</w:t>
            </w:r>
          </w:p>
          <w:p w:rsidR="00453A98" w:rsidRDefault="00453A98" w:rsidP="00960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53A98" w:rsidRDefault="00453A98" w:rsidP="00960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53A98" w:rsidRDefault="00453A98" w:rsidP="00960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53A98" w:rsidRDefault="00453A98" w:rsidP="00960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53A98" w:rsidRPr="009607BE" w:rsidRDefault="00453A98" w:rsidP="009607B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607BE" w:rsidRPr="009607BE" w:rsidTr="009607BE">
        <w:trPr>
          <w:trHeight w:val="221"/>
        </w:trPr>
        <w:tc>
          <w:tcPr>
            <w:tcW w:w="2127" w:type="dxa"/>
            <w:vMerge w:val="restart"/>
            <w:shd w:val="clear" w:color="auto" w:fill="auto"/>
          </w:tcPr>
          <w:p w:rsidR="009607BE" w:rsidRPr="009607BE" w:rsidRDefault="009607BE" w:rsidP="009607BE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07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Источники финансирования муниципальной программы </w:t>
            </w:r>
          </w:p>
        </w:tc>
        <w:tc>
          <w:tcPr>
            <w:tcW w:w="3383" w:type="dxa"/>
            <w:vMerge w:val="restart"/>
            <w:shd w:val="clear" w:color="auto" w:fill="auto"/>
            <w:vAlign w:val="center"/>
          </w:tcPr>
          <w:p w:rsidR="009607BE" w:rsidRPr="009607BE" w:rsidRDefault="009607BE" w:rsidP="009607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07BE">
              <w:rPr>
                <w:rFonts w:ascii="Times New Roman" w:eastAsia="Calibri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3848" w:type="dxa"/>
            <w:gridSpan w:val="3"/>
            <w:shd w:val="clear" w:color="auto" w:fill="auto"/>
            <w:vAlign w:val="center"/>
          </w:tcPr>
          <w:p w:rsidR="009607BE" w:rsidRPr="009607BE" w:rsidRDefault="009607BE" w:rsidP="009607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07B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Объем финансирования </w:t>
            </w:r>
          </w:p>
          <w:p w:rsidR="009607BE" w:rsidRPr="009607BE" w:rsidRDefault="009607BE" w:rsidP="009607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07BE">
              <w:rPr>
                <w:rFonts w:ascii="Times New Roman" w:eastAsia="Calibri" w:hAnsi="Times New Roman" w:cs="Times New Roman"/>
                <w:sz w:val="20"/>
                <w:szCs w:val="20"/>
              </w:rPr>
              <w:t>(тысяч рублей)</w:t>
            </w:r>
          </w:p>
        </w:tc>
      </w:tr>
      <w:tr w:rsidR="009607BE" w:rsidRPr="009607BE" w:rsidTr="009607BE">
        <w:trPr>
          <w:trHeight w:val="58"/>
        </w:trPr>
        <w:tc>
          <w:tcPr>
            <w:tcW w:w="2127" w:type="dxa"/>
            <w:vMerge/>
            <w:shd w:val="clear" w:color="auto" w:fill="auto"/>
          </w:tcPr>
          <w:p w:rsidR="009607BE" w:rsidRPr="009607BE" w:rsidRDefault="009607BE" w:rsidP="009607B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83" w:type="dxa"/>
            <w:vMerge/>
            <w:shd w:val="clear" w:color="auto" w:fill="auto"/>
            <w:vAlign w:val="center"/>
          </w:tcPr>
          <w:p w:rsidR="009607BE" w:rsidRPr="009607BE" w:rsidRDefault="009607BE" w:rsidP="009607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shd w:val="clear" w:color="auto" w:fill="auto"/>
            <w:vAlign w:val="center"/>
          </w:tcPr>
          <w:p w:rsidR="009607BE" w:rsidRPr="009607BE" w:rsidRDefault="009607BE" w:rsidP="009607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07BE">
              <w:rPr>
                <w:rFonts w:ascii="Times New Roman" w:eastAsia="Calibri" w:hAnsi="Times New Roman" w:cs="Times New Roman"/>
                <w:sz w:val="20"/>
                <w:szCs w:val="20"/>
              </w:rPr>
              <w:t>1-й год планового периода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9607BE" w:rsidRPr="009607BE" w:rsidRDefault="009607BE" w:rsidP="009607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07BE">
              <w:rPr>
                <w:rFonts w:ascii="Times New Roman" w:eastAsia="Calibri" w:hAnsi="Times New Roman" w:cs="Times New Roman"/>
                <w:sz w:val="20"/>
                <w:szCs w:val="20"/>
              </w:rPr>
              <w:t>2-й год планового периода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9607BE" w:rsidRPr="009607BE" w:rsidRDefault="009607BE" w:rsidP="009607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07BE">
              <w:rPr>
                <w:rFonts w:ascii="Times New Roman" w:eastAsia="Calibri" w:hAnsi="Times New Roman" w:cs="Times New Roman"/>
                <w:sz w:val="20"/>
                <w:szCs w:val="20"/>
              </w:rPr>
              <w:t>3-й год планового периода</w:t>
            </w:r>
          </w:p>
        </w:tc>
      </w:tr>
      <w:tr w:rsidR="00453A98" w:rsidRPr="009607BE" w:rsidTr="009607BE">
        <w:trPr>
          <w:trHeight w:val="58"/>
        </w:trPr>
        <w:tc>
          <w:tcPr>
            <w:tcW w:w="2127" w:type="dxa"/>
            <w:vMerge/>
            <w:shd w:val="clear" w:color="auto" w:fill="auto"/>
          </w:tcPr>
          <w:p w:rsidR="00453A98" w:rsidRPr="009607BE" w:rsidRDefault="00453A98" w:rsidP="009607B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83" w:type="dxa"/>
            <w:shd w:val="clear" w:color="auto" w:fill="auto"/>
            <w:vAlign w:val="center"/>
          </w:tcPr>
          <w:p w:rsidR="00453A98" w:rsidRPr="009607BE" w:rsidRDefault="00453A98" w:rsidP="009607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07BE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Борского сельского поселения Бокситогорского муниципального района ЛО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453A98" w:rsidRPr="00F94D68" w:rsidRDefault="00453A98" w:rsidP="006D2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7 367,7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453A98" w:rsidRPr="00F94D68" w:rsidRDefault="00453A98" w:rsidP="006D2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7 060,0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453A98" w:rsidRPr="00F94D68" w:rsidRDefault="00453A98" w:rsidP="006D2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7 060,0</w:t>
            </w:r>
          </w:p>
        </w:tc>
      </w:tr>
      <w:tr w:rsidR="00453A98" w:rsidRPr="009607BE" w:rsidTr="009607BE">
        <w:trPr>
          <w:trHeight w:val="58"/>
        </w:trPr>
        <w:tc>
          <w:tcPr>
            <w:tcW w:w="2127" w:type="dxa"/>
            <w:vMerge/>
            <w:shd w:val="clear" w:color="auto" w:fill="auto"/>
          </w:tcPr>
          <w:p w:rsidR="00453A98" w:rsidRPr="009607BE" w:rsidRDefault="00453A98" w:rsidP="009607B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83" w:type="dxa"/>
            <w:shd w:val="clear" w:color="auto" w:fill="auto"/>
            <w:vAlign w:val="center"/>
          </w:tcPr>
          <w:p w:rsidR="00453A98" w:rsidRPr="009607BE" w:rsidRDefault="00453A98" w:rsidP="009607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07BE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Бокситогорского муниципального района Ленинградской области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453A98" w:rsidRPr="00F94D68" w:rsidRDefault="00453A98" w:rsidP="006D2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2 073,9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453A98" w:rsidRPr="00F94D68" w:rsidRDefault="00453A98" w:rsidP="006D2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1 345,1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453A98" w:rsidRPr="00F94D68" w:rsidRDefault="00453A98" w:rsidP="006D2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53A98" w:rsidRPr="00F94D68" w:rsidRDefault="00453A98" w:rsidP="006D2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1 345,1</w:t>
            </w:r>
          </w:p>
          <w:p w:rsidR="00453A98" w:rsidRPr="00F94D68" w:rsidRDefault="00453A98" w:rsidP="006D2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53A98" w:rsidRPr="009607BE" w:rsidTr="009607BE">
        <w:trPr>
          <w:trHeight w:val="526"/>
        </w:trPr>
        <w:tc>
          <w:tcPr>
            <w:tcW w:w="2127" w:type="dxa"/>
            <w:vMerge/>
            <w:shd w:val="clear" w:color="auto" w:fill="auto"/>
          </w:tcPr>
          <w:p w:rsidR="00453A98" w:rsidRPr="009607BE" w:rsidRDefault="00453A98" w:rsidP="009607B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83" w:type="dxa"/>
            <w:shd w:val="clear" w:color="auto" w:fill="auto"/>
            <w:vAlign w:val="center"/>
          </w:tcPr>
          <w:p w:rsidR="00453A98" w:rsidRPr="009607BE" w:rsidRDefault="00453A98" w:rsidP="009607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07BE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453A98" w:rsidRPr="00F94D68" w:rsidRDefault="00453A98" w:rsidP="006D2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53A98" w:rsidRPr="00F94D68" w:rsidRDefault="00453A98" w:rsidP="006D2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1 584,9</w:t>
            </w:r>
          </w:p>
          <w:p w:rsidR="00453A98" w:rsidRPr="00F94D68" w:rsidRDefault="00453A98" w:rsidP="006D2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453A98" w:rsidRPr="00F94D68" w:rsidRDefault="00453A98" w:rsidP="006D2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4D6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453A98" w:rsidRPr="00F94D68" w:rsidRDefault="00453A98" w:rsidP="006D2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4D6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453A98" w:rsidRPr="009607BE" w:rsidTr="009607BE">
        <w:trPr>
          <w:trHeight w:val="756"/>
        </w:trPr>
        <w:tc>
          <w:tcPr>
            <w:tcW w:w="2127" w:type="dxa"/>
            <w:vMerge/>
            <w:shd w:val="clear" w:color="auto" w:fill="auto"/>
          </w:tcPr>
          <w:p w:rsidR="00453A98" w:rsidRPr="009607BE" w:rsidRDefault="00453A98" w:rsidP="009607B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83" w:type="dxa"/>
            <w:shd w:val="clear" w:color="auto" w:fill="auto"/>
            <w:vAlign w:val="center"/>
          </w:tcPr>
          <w:p w:rsidR="00453A98" w:rsidRPr="009607BE" w:rsidRDefault="00453A98" w:rsidP="009607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07BE">
              <w:rPr>
                <w:rFonts w:ascii="Times New Roman" w:eastAsia="Calibri" w:hAnsi="Times New Roman" w:cs="Times New Roman"/>
                <w:sz w:val="20"/>
                <w:szCs w:val="20"/>
              </w:rPr>
              <w:t>Общий объем финансирования муниципальной программы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453A98" w:rsidRPr="00F94D68" w:rsidRDefault="00453A98" w:rsidP="006D2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53A98" w:rsidRPr="00F94D68" w:rsidRDefault="00453A98" w:rsidP="006D2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11 026,5</w:t>
            </w:r>
          </w:p>
          <w:p w:rsidR="00453A98" w:rsidRPr="00F94D68" w:rsidRDefault="00453A98" w:rsidP="006D2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453A98" w:rsidRPr="00F94D68" w:rsidRDefault="00453A98" w:rsidP="006D2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8 405,1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453A98" w:rsidRPr="00F94D68" w:rsidRDefault="00453A98" w:rsidP="006D2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8 405,1</w:t>
            </w:r>
          </w:p>
        </w:tc>
      </w:tr>
      <w:tr w:rsidR="00453A98" w:rsidRPr="009607BE" w:rsidTr="009607BE">
        <w:trPr>
          <w:trHeight w:val="672"/>
        </w:trPr>
        <w:tc>
          <w:tcPr>
            <w:tcW w:w="2127" w:type="dxa"/>
            <w:vMerge/>
            <w:shd w:val="clear" w:color="auto" w:fill="auto"/>
          </w:tcPr>
          <w:p w:rsidR="00453A98" w:rsidRPr="009607BE" w:rsidRDefault="00453A98" w:rsidP="009607B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83" w:type="dxa"/>
            <w:shd w:val="clear" w:color="auto" w:fill="auto"/>
            <w:vAlign w:val="center"/>
          </w:tcPr>
          <w:p w:rsidR="00453A98" w:rsidRPr="009607BE" w:rsidRDefault="00453A98" w:rsidP="009607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07BE">
              <w:rPr>
                <w:rFonts w:ascii="Times New Roman" w:eastAsia="Calibri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3848" w:type="dxa"/>
            <w:gridSpan w:val="3"/>
            <w:shd w:val="clear" w:color="auto" w:fill="auto"/>
            <w:vAlign w:val="center"/>
          </w:tcPr>
          <w:p w:rsidR="00453A98" w:rsidRPr="00AF73EB" w:rsidRDefault="00453A98" w:rsidP="006D2B7E">
            <w:pPr>
              <w:pStyle w:val="a6"/>
              <w:numPr>
                <w:ilvl w:val="0"/>
                <w:numId w:val="25"/>
              </w:numPr>
              <w:spacing w:after="0" w:line="240" w:lineRule="auto"/>
              <w:ind w:right="-10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836,7</w:t>
            </w:r>
          </w:p>
        </w:tc>
      </w:tr>
      <w:tr w:rsidR="009607BE" w:rsidRPr="009607BE" w:rsidTr="009607BE">
        <w:trPr>
          <w:trHeight w:val="322"/>
        </w:trPr>
        <w:tc>
          <w:tcPr>
            <w:tcW w:w="2127" w:type="dxa"/>
            <w:shd w:val="clear" w:color="auto" w:fill="auto"/>
          </w:tcPr>
          <w:p w:rsidR="009607BE" w:rsidRPr="009607BE" w:rsidRDefault="009607BE" w:rsidP="009607B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07BE">
              <w:rPr>
                <w:rFonts w:ascii="Times New Roman" w:eastAsia="Calibri" w:hAnsi="Times New Roman" w:cs="Times New Roman"/>
                <w:sz w:val="28"/>
                <w:szCs w:val="28"/>
              </w:rPr>
              <w:t>Планируемые результаты реализации муниципальной подпрограммы</w:t>
            </w:r>
          </w:p>
        </w:tc>
        <w:tc>
          <w:tcPr>
            <w:tcW w:w="7231" w:type="dxa"/>
            <w:gridSpan w:val="4"/>
            <w:shd w:val="clear" w:color="auto" w:fill="auto"/>
          </w:tcPr>
          <w:p w:rsidR="009607BE" w:rsidRPr="009607BE" w:rsidRDefault="009607BE" w:rsidP="00960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7BE">
              <w:rPr>
                <w:rFonts w:ascii="Times New Roman" w:eastAsia="Times New Roman" w:hAnsi="Times New Roman" w:cs="Times New Roman"/>
                <w:sz w:val="28"/>
                <w:szCs w:val="28"/>
              </w:rPr>
              <w:t>К окончанию реализации подпрограммы планируется:</w:t>
            </w:r>
          </w:p>
          <w:p w:rsidR="009607BE" w:rsidRPr="009607BE" w:rsidRDefault="009607BE" w:rsidP="00960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7BE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пользователей библиотек, увеличение числа зрителей культурно-досуговых мероприятий.</w:t>
            </w:r>
          </w:p>
        </w:tc>
      </w:tr>
    </w:tbl>
    <w:p w:rsidR="009607BE" w:rsidRPr="009607BE" w:rsidRDefault="009607BE" w:rsidP="009607B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607BE" w:rsidRPr="009607BE" w:rsidRDefault="009607BE" w:rsidP="009607BE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9607BE">
        <w:rPr>
          <w:rFonts w:ascii="Times New Roman" w:eastAsia="Times New Roman" w:hAnsi="Times New Roman" w:cs="Times New Roman"/>
          <w:sz w:val="28"/>
          <w:szCs w:val="28"/>
          <w:lang w:eastAsia="en-US"/>
        </w:rPr>
        <w:t>Характеристика проблемы</w:t>
      </w:r>
    </w:p>
    <w:p w:rsidR="009607BE" w:rsidRPr="009607BE" w:rsidRDefault="009607BE" w:rsidP="009607BE">
      <w:pPr>
        <w:widowControl w:val="0"/>
        <w:autoSpaceDE w:val="0"/>
        <w:autoSpaceDN w:val="0"/>
        <w:adjustRightInd w:val="0"/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9607BE" w:rsidRPr="009607BE" w:rsidRDefault="009607BE" w:rsidP="009607BE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07BE">
        <w:rPr>
          <w:rFonts w:ascii="Times New Roman" w:eastAsia="Times New Roman" w:hAnsi="Times New Roman" w:cs="Times New Roman"/>
          <w:sz w:val="28"/>
          <w:szCs w:val="28"/>
        </w:rPr>
        <w:t>Разработка настоящей подпрограммы позволит поддерживать и развивать все  направления сферы культуры, наиболее эффективно использовать финансовые ресурсы, обеспечивать выполнение функций, возложенных на подведомственное учреждение культуры.</w:t>
      </w:r>
    </w:p>
    <w:p w:rsidR="009607BE" w:rsidRPr="009607BE" w:rsidRDefault="009607BE" w:rsidP="009607BE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07BE">
        <w:rPr>
          <w:rFonts w:ascii="Times New Roman" w:eastAsia="Times New Roman" w:hAnsi="Times New Roman" w:cs="Times New Roman"/>
          <w:sz w:val="28"/>
          <w:szCs w:val="28"/>
        </w:rPr>
        <w:t>Программа охватывает все основные направления деятельности в сфере культуры: сохранение библиотечных фондов,  народного художественного творчества, культурно-досуговой деятельности.</w:t>
      </w:r>
    </w:p>
    <w:p w:rsidR="009607BE" w:rsidRPr="009607BE" w:rsidRDefault="009607BE" w:rsidP="009607BE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07BE">
        <w:rPr>
          <w:rFonts w:ascii="Times New Roman" w:eastAsia="Times New Roman" w:hAnsi="Times New Roman" w:cs="Times New Roman"/>
          <w:sz w:val="28"/>
          <w:szCs w:val="28"/>
        </w:rPr>
        <w:t>Мероприятия программы предусматривают создание на данном этапе оптимальных условий для развития сферы культуры.</w:t>
      </w:r>
    </w:p>
    <w:p w:rsidR="009607BE" w:rsidRPr="009607BE" w:rsidRDefault="009607BE" w:rsidP="009607BE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07BE">
        <w:rPr>
          <w:rFonts w:ascii="Times New Roman" w:eastAsia="Times New Roman" w:hAnsi="Times New Roman" w:cs="Times New Roman"/>
          <w:sz w:val="28"/>
          <w:szCs w:val="28"/>
        </w:rPr>
        <w:t>Необходимо обеспечить поддержку жизнеспособных форм народной традиционной культуры с учетом их функционального назначения, местного своеобразия и естественных условий существования. В современных  условиях жители муниципального образования Борского сельского поселения  Бокситогорского муниципального района Ленинградской области должны иметь возможность доступа к комплексу культурных услуг: выставки, концерты, театральные спектакли, книжные новинки, возможность получения информации и качественного дополнительного художественно-эстетического  образования.</w:t>
      </w:r>
    </w:p>
    <w:p w:rsidR="009607BE" w:rsidRPr="009607BE" w:rsidRDefault="009607BE" w:rsidP="009607BE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07BE">
        <w:rPr>
          <w:rFonts w:ascii="Times New Roman" w:eastAsia="Times New Roman" w:hAnsi="Times New Roman" w:cs="Times New Roman"/>
          <w:sz w:val="28"/>
          <w:szCs w:val="28"/>
        </w:rPr>
        <w:t xml:space="preserve">Одной из актуальных проблем гражданского общества остается кризис духовных и нравственных ценностей у подрастающего поколения. Учреждения культуры вносят определенный вклад в организацию профилактической работы по преодолению негативных явлений в детской среде, в воспитании личности созидающей, высоконравственной, твердой в своих убеждениях. </w:t>
      </w:r>
    </w:p>
    <w:p w:rsidR="009607BE" w:rsidRPr="009607BE" w:rsidRDefault="009607BE" w:rsidP="009607BE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07BE" w:rsidRPr="009607BE" w:rsidRDefault="009607BE" w:rsidP="009607BE">
      <w:pPr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607BE">
        <w:rPr>
          <w:rFonts w:ascii="Times New Roman" w:eastAsia="Times New Roman" w:hAnsi="Times New Roman" w:cs="Times New Roman"/>
          <w:sz w:val="28"/>
          <w:szCs w:val="28"/>
        </w:rPr>
        <w:t>Основные цели и задачи подпрограммы</w:t>
      </w:r>
    </w:p>
    <w:p w:rsidR="009607BE" w:rsidRPr="009607BE" w:rsidRDefault="009607BE" w:rsidP="009607B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07BE" w:rsidRPr="009607BE" w:rsidRDefault="009607BE" w:rsidP="009607B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07BE">
        <w:rPr>
          <w:rFonts w:ascii="Times New Roman" w:eastAsia="Times New Roman" w:hAnsi="Times New Roman" w:cs="Times New Roman"/>
          <w:sz w:val="28"/>
          <w:szCs w:val="28"/>
        </w:rPr>
        <w:t xml:space="preserve">Основной целью подпрограммы является: </w:t>
      </w:r>
      <w:r w:rsidR="00453A98">
        <w:rPr>
          <w:rFonts w:ascii="Times New Roman" w:eastAsia="Times New Roman" w:hAnsi="Times New Roman" w:cs="Times New Roman"/>
          <w:sz w:val="28"/>
          <w:szCs w:val="28"/>
        </w:rPr>
        <w:t>с</w:t>
      </w:r>
      <w:r w:rsidR="00453A98" w:rsidRPr="00453A98">
        <w:rPr>
          <w:rFonts w:ascii="Times New Roman" w:eastAsia="Times New Roman" w:hAnsi="Times New Roman" w:cs="Times New Roman"/>
          <w:sz w:val="28"/>
          <w:szCs w:val="28"/>
        </w:rPr>
        <w:t xml:space="preserve">оздание условий для развития </w:t>
      </w:r>
      <w:r w:rsidR="00453A98" w:rsidRPr="00453A98">
        <w:rPr>
          <w:rFonts w:ascii="Times New Roman" w:eastAsia="Times New Roman" w:hAnsi="Times New Roman" w:cs="Times New Roman"/>
          <w:bCs/>
          <w:sz w:val="28"/>
          <w:szCs w:val="28"/>
        </w:rPr>
        <w:t>социальной и культурной сферы</w:t>
      </w:r>
      <w:r w:rsidR="00453A98" w:rsidRPr="00453A98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Борского сельского поселения Бокситогорского муниципального района Ленинградской области</w:t>
      </w:r>
      <w:r w:rsidRPr="009607B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607BE" w:rsidRPr="009607BE" w:rsidRDefault="009607BE" w:rsidP="009607B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07BE" w:rsidRPr="009607BE" w:rsidRDefault="009607BE" w:rsidP="009607B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07BE">
        <w:rPr>
          <w:rFonts w:ascii="Times New Roman" w:eastAsia="Times New Roman" w:hAnsi="Times New Roman" w:cs="Times New Roman"/>
          <w:sz w:val="28"/>
          <w:szCs w:val="28"/>
        </w:rPr>
        <w:t xml:space="preserve">Основными задачами подпрограммы являются: </w:t>
      </w:r>
      <w:r w:rsidRPr="009607BE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9607BE" w:rsidRPr="009607BE" w:rsidRDefault="009607BE" w:rsidP="009607BE">
      <w:pPr>
        <w:numPr>
          <w:ilvl w:val="0"/>
          <w:numId w:val="15"/>
        </w:numPr>
        <w:tabs>
          <w:tab w:val="left" w:pos="319"/>
        </w:tabs>
        <w:spacing w:after="0" w:line="240" w:lineRule="auto"/>
        <w:ind w:left="0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07BE">
        <w:rPr>
          <w:rFonts w:ascii="Times New Roman" w:eastAsia="Times New Roman" w:hAnsi="Times New Roman" w:cs="Times New Roman"/>
          <w:sz w:val="28"/>
          <w:szCs w:val="28"/>
        </w:rPr>
        <w:t>обеспечение деятельности муниципальных учреждений культуры;</w:t>
      </w:r>
    </w:p>
    <w:p w:rsidR="009607BE" w:rsidRPr="009607BE" w:rsidRDefault="009607BE" w:rsidP="009607BE">
      <w:pPr>
        <w:numPr>
          <w:ilvl w:val="0"/>
          <w:numId w:val="15"/>
        </w:numPr>
        <w:tabs>
          <w:tab w:val="left" w:pos="319"/>
        </w:tabs>
        <w:spacing w:after="0" w:line="240" w:lineRule="auto"/>
        <w:ind w:left="0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07BE">
        <w:rPr>
          <w:rFonts w:ascii="Times New Roman" w:eastAsia="Times New Roman" w:hAnsi="Times New Roman" w:cs="Times New Roman"/>
          <w:sz w:val="28"/>
          <w:szCs w:val="28"/>
        </w:rPr>
        <w:t>софинансирование расходов по обеспечению выплат стимулирующего характера работникам муниципальных учреждений культуры;</w:t>
      </w:r>
    </w:p>
    <w:p w:rsidR="009607BE" w:rsidRPr="009607BE" w:rsidRDefault="009607BE" w:rsidP="009607BE">
      <w:pPr>
        <w:numPr>
          <w:ilvl w:val="0"/>
          <w:numId w:val="15"/>
        </w:numPr>
        <w:tabs>
          <w:tab w:val="left" w:pos="319"/>
        </w:tabs>
        <w:spacing w:after="0" w:line="240" w:lineRule="auto"/>
        <w:ind w:left="0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07BE">
        <w:rPr>
          <w:rFonts w:ascii="Times New Roman" w:eastAsia="Times New Roman" w:hAnsi="Times New Roman" w:cs="Times New Roman"/>
          <w:sz w:val="28"/>
          <w:szCs w:val="28"/>
        </w:rPr>
        <w:t>обеспечение выплат стимулирующего характера работникам муниципальных учреждений культуры:</w:t>
      </w:r>
    </w:p>
    <w:p w:rsidR="00453A98" w:rsidRDefault="009607BE" w:rsidP="00453A98">
      <w:pPr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hanging="284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607BE">
        <w:rPr>
          <w:rFonts w:ascii="Times New Roman" w:eastAsia="Times New Roman" w:hAnsi="Times New Roman" w:cs="Times New Roman"/>
          <w:sz w:val="28"/>
          <w:szCs w:val="28"/>
        </w:rPr>
        <w:t>межбюджетные трансферты, передаваемые бюджетам муниципальных районов из бюджетов поселений по организации библиотечного обслуживания и комплектованию библиотечных фондов библиотек поселений в рамках обеспечения д</w:t>
      </w:r>
      <w:r w:rsidR="00453A98">
        <w:rPr>
          <w:rFonts w:ascii="Times New Roman" w:eastAsia="Times New Roman" w:hAnsi="Times New Roman" w:cs="Times New Roman"/>
          <w:sz w:val="28"/>
          <w:szCs w:val="28"/>
        </w:rPr>
        <w:t>еятельности учреждений культуры;</w:t>
      </w:r>
    </w:p>
    <w:p w:rsidR="00453A98" w:rsidRDefault="00453A98" w:rsidP="00453A98">
      <w:pPr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hanging="284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Pr="00453A98">
        <w:rPr>
          <w:rFonts w:ascii="Times New Roman" w:eastAsia="Times New Roman" w:hAnsi="Times New Roman" w:cs="Times New Roman"/>
          <w:bCs/>
          <w:sz w:val="28"/>
          <w:szCs w:val="28"/>
        </w:rPr>
        <w:t>роведение мероприятий по сохранению исторического и культурного наследия Бокситогорского муниципально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го района Ленинградской области;</w:t>
      </w:r>
    </w:p>
    <w:p w:rsidR="00453A98" w:rsidRDefault="00453A98" w:rsidP="00453A98">
      <w:pPr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hanging="284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Pr="00453A98">
        <w:rPr>
          <w:rFonts w:ascii="Times New Roman" w:eastAsia="Times New Roman" w:hAnsi="Times New Roman" w:cs="Times New Roman"/>
          <w:bCs/>
          <w:sz w:val="28"/>
          <w:szCs w:val="28"/>
        </w:rPr>
        <w:t>роведение мероприятий на поддержку развития общественной инфраструктуры муниципального знач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ения;</w:t>
      </w:r>
    </w:p>
    <w:p w:rsidR="00453A98" w:rsidRPr="00453A98" w:rsidRDefault="00453A98" w:rsidP="00453A98">
      <w:pPr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hanging="284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Pr="00453A98">
        <w:rPr>
          <w:rFonts w:ascii="Times New Roman" w:eastAsia="Times New Roman" w:hAnsi="Times New Roman" w:cs="Times New Roman"/>
          <w:bCs/>
          <w:sz w:val="28"/>
          <w:szCs w:val="28"/>
        </w:rPr>
        <w:t>рганизация занятости детей, подростков и молодежи.</w:t>
      </w:r>
    </w:p>
    <w:p w:rsidR="009607BE" w:rsidRPr="009607BE" w:rsidRDefault="009607BE" w:rsidP="009607B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607BE" w:rsidRPr="009607BE" w:rsidRDefault="009607BE" w:rsidP="009607B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607BE">
        <w:rPr>
          <w:rFonts w:ascii="Times New Roman" w:eastAsia="Times New Roman" w:hAnsi="Times New Roman" w:cs="Times New Roman"/>
          <w:bCs/>
          <w:sz w:val="28"/>
          <w:szCs w:val="28"/>
        </w:rPr>
        <w:t>3. Сроки реализации подпрограммы</w:t>
      </w:r>
    </w:p>
    <w:p w:rsidR="009607BE" w:rsidRPr="009607BE" w:rsidRDefault="009607BE" w:rsidP="009607B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607BE" w:rsidRPr="009607BE" w:rsidRDefault="009607BE" w:rsidP="009607B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607BE">
        <w:rPr>
          <w:rFonts w:ascii="Times New Roman" w:eastAsia="Times New Roman" w:hAnsi="Times New Roman" w:cs="Times New Roman"/>
          <w:bCs/>
          <w:sz w:val="28"/>
          <w:szCs w:val="28"/>
        </w:rPr>
        <w:t>Реализацию подпрограммы предполагается осуществить в период 2020-2022 годов.</w:t>
      </w:r>
    </w:p>
    <w:p w:rsidR="009607BE" w:rsidRPr="009607BE" w:rsidRDefault="009607BE" w:rsidP="009607B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607BE" w:rsidRPr="009607BE" w:rsidRDefault="009607BE" w:rsidP="009607BE">
      <w:pPr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607BE">
        <w:rPr>
          <w:rFonts w:ascii="Times New Roman" w:eastAsia="Times New Roman" w:hAnsi="Times New Roman" w:cs="Times New Roman"/>
          <w:sz w:val="28"/>
          <w:szCs w:val="28"/>
        </w:rPr>
        <w:t>Основные мероприятия подпрограммы</w:t>
      </w:r>
    </w:p>
    <w:p w:rsidR="009607BE" w:rsidRPr="009607BE" w:rsidRDefault="009607BE" w:rsidP="009607B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07BE" w:rsidRPr="009607BE" w:rsidRDefault="009607BE" w:rsidP="009607B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07BE">
        <w:rPr>
          <w:rFonts w:ascii="Times New Roman" w:eastAsia="Times New Roman" w:hAnsi="Times New Roman" w:cs="Times New Roman"/>
          <w:sz w:val="28"/>
          <w:szCs w:val="28"/>
        </w:rPr>
        <w:t>В рамках решения поставленных подпрограммой задач предусматривается реализация следующих основных мероприятий: поддержка народного творчества и национальных культур,</w:t>
      </w:r>
      <w:r w:rsidRPr="009607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607BE">
        <w:rPr>
          <w:rFonts w:ascii="Times New Roman" w:eastAsia="Times New Roman" w:hAnsi="Times New Roman" w:cs="Times New Roman"/>
          <w:sz w:val="28"/>
          <w:szCs w:val="28"/>
        </w:rPr>
        <w:t>организация библиотечно</w:t>
      </w:r>
      <w:r w:rsidR="00453A98">
        <w:rPr>
          <w:rFonts w:ascii="Times New Roman" w:eastAsia="Times New Roman" w:hAnsi="Times New Roman" w:cs="Times New Roman"/>
          <w:sz w:val="28"/>
          <w:szCs w:val="28"/>
        </w:rPr>
        <w:t>го дела на территории поселения</w:t>
      </w:r>
      <w:r w:rsidRPr="009607B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607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607BE">
        <w:rPr>
          <w:rFonts w:ascii="Times New Roman" w:eastAsia="Times New Roman" w:hAnsi="Times New Roman" w:cs="Times New Roman"/>
          <w:sz w:val="28"/>
          <w:szCs w:val="28"/>
        </w:rPr>
        <w:t>укрепление материально-технической базы.</w:t>
      </w:r>
    </w:p>
    <w:p w:rsidR="009607BE" w:rsidRPr="009607BE" w:rsidRDefault="009607BE" w:rsidP="009607B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607BE" w:rsidRPr="009607BE" w:rsidRDefault="009607BE" w:rsidP="009607BE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607B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Ресурсное обеспечение подпрограммы</w:t>
      </w:r>
    </w:p>
    <w:p w:rsidR="009607BE" w:rsidRPr="009607BE" w:rsidRDefault="009607BE" w:rsidP="009607BE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9607BE" w:rsidRPr="009607BE" w:rsidRDefault="009607BE" w:rsidP="00960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07BE">
        <w:rPr>
          <w:rFonts w:ascii="Times New Roman" w:eastAsia="Times New Roman" w:hAnsi="Times New Roman" w:cs="Times New Roman"/>
          <w:color w:val="000000"/>
          <w:sz w:val="28"/>
          <w:szCs w:val="28"/>
        </w:rPr>
        <w:t>Подпрограмма реализуется за счет средств бюджета Борского сельского поселения Бокситогорского муниципального района Ленинградской области, бюджета Бокситогорского муниципального района Ленинградской области, бюджета Ленинградской области.</w:t>
      </w:r>
    </w:p>
    <w:p w:rsidR="009607BE" w:rsidRPr="009607BE" w:rsidRDefault="009607BE" w:rsidP="00960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607BE" w:rsidRPr="009607BE" w:rsidRDefault="009607BE" w:rsidP="009607BE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607B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Ожидаемые результаты реализации подпрограммы</w:t>
      </w:r>
    </w:p>
    <w:p w:rsidR="009607BE" w:rsidRPr="009607BE" w:rsidRDefault="009607BE" w:rsidP="009607BE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9607BE" w:rsidRPr="009607BE" w:rsidRDefault="009607BE" w:rsidP="00960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07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Реализация мероприятий Подпрограммы будет способствовать </w:t>
      </w:r>
      <w:r w:rsidRPr="009607BE">
        <w:rPr>
          <w:rFonts w:ascii="Times New Roman" w:eastAsia="Times New Roman" w:hAnsi="Times New Roman" w:cs="Times New Roman"/>
          <w:sz w:val="28"/>
          <w:szCs w:val="28"/>
        </w:rPr>
        <w:t>увеличению пользователей библиотек, увеличению числа зрителей культурно-досуговых мероприятий.</w:t>
      </w:r>
    </w:p>
    <w:p w:rsidR="009607BE" w:rsidRPr="009607BE" w:rsidRDefault="009607BE" w:rsidP="00960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07BE" w:rsidRPr="009607BE" w:rsidRDefault="009607BE" w:rsidP="00960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5218" w:rsidRDefault="00775218" w:rsidP="00841F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775218" w:rsidSect="003E594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46630"/>
    <w:multiLevelType w:val="hybridMultilevel"/>
    <w:tmpl w:val="9DB842B4"/>
    <w:lvl w:ilvl="0" w:tplc="351AA196">
      <w:start w:val="2018"/>
      <w:numFmt w:val="decimal"/>
      <w:lvlText w:val="%1"/>
      <w:lvlJc w:val="left"/>
      <w:pPr>
        <w:ind w:left="1994" w:hanging="576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0CF36913"/>
    <w:multiLevelType w:val="multilevel"/>
    <w:tmpl w:val="B250236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FFE3F44"/>
    <w:multiLevelType w:val="multilevel"/>
    <w:tmpl w:val="F3BE62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>
    <w:nsid w:val="11180BCF"/>
    <w:multiLevelType w:val="hybridMultilevel"/>
    <w:tmpl w:val="7AC4467C"/>
    <w:lvl w:ilvl="0" w:tplc="8390C9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B71B06"/>
    <w:multiLevelType w:val="hybridMultilevel"/>
    <w:tmpl w:val="35E05D82"/>
    <w:lvl w:ilvl="0" w:tplc="CBC6E45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164E75C9"/>
    <w:multiLevelType w:val="multilevel"/>
    <w:tmpl w:val="F42E19D6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19B9036B"/>
    <w:multiLevelType w:val="hybridMultilevel"/>
    <w:tmpl w:val="828CD17A"/>
    <w:lvl w:ilvl="0" w:tplc="8390C9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F664A2"/>
    <w:multiLevelType w:val="multilevel"/>
    <w:tmpl w:val="C9AEB0A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1D0B6206"/>
    <w:multiLevelType w:val="hybridMultilevel"/>
    <w:tmpl w:val="F22AF7BA"/>
    <w:lvl w:ilvl="0" w:tplc="983A8912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701BEC"/>
    <w:multiLevelType w:val="hybridMultilevel"/>
    <w:tmpl w:val="90E87EA8"/>
    <w:lvl w:ilvl="0" w:tplc="6CBCE1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EA38A8"/>
    <w:multiLevelType w:val="hybridMultilevel"/>
    <w:tmpl w:val="C6B48770"/>
    <w:lvl w:ilvl="0" w:tplc="8828F76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C836F3"/>
    <w:multiLevelType w:val="multilevel"/>
    <w:tmpl w:val="C3CAB862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2A8900CA"/>
    <w:multiLevelType w:val="hybridMultilevel"/>
    <w:tmpl w:val="C6B48770"/>
    <w:lvl w:ilvl="0" w:tplc="8828F76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492CFA"/>
    <w:multiLevelType w:val="hybridMultilevel"/>
    <w:tmpl w:val="442A716C"/>
    <w:lvl w:ilvl="0" w:tplc="0F0EDDBE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4161B1"/>
    <w:multiLevelType w:val="hybridMultilevel"/>
    <w:tmpl w:val="2AA2D6F4"/>
    <w:lvl w:ilvl="0" w:tplc="BDEED1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EF6A41"/>
    <w:multiLevelType w:val="hybridMultilevel"/>
    <w:tmpl w:val="0CAC991E"/>
    <w:lvl w:ilvl="0" w:tplc="BDEED1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C04482"/>
    <w:multiLevelType w:val="hybridMultilevel"/>
    <w:tmpl w:val="F0B26BDE"/>
    <w:lvl w:ilvl="0" w:tplc="6CBCE1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FD4AFB"/>
    <w:multiLevelType w:val="hybridMultilevel"/>
    <w:tmpl w:val="A8F67A30"/>
    <w:lvl w:ilvl="0" w:tplc="6CBCE146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224A56"/>
    <w:multiLevelType w:val="hybridMultilevel"/>
    <w:tmpl w:val="0C3A8B92"/>
    <w:lvl w:ilvl="0" w:tplc="BDEED1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83E5621"/>
    <w:multiLevelType w:val="hybridMultilevel"/>
    <w:tmpl w:val="BB66BE20"/>
    <w:lvl w:ilvl="0" w:tplc="32729760">
      <w:start w:val="27"/>
      <w:numFmt w:val="decimal"/>
      <w:lvlText w:val="%1"/>
      <w:lvlJc w:val="left"/>
      <w:pPr>
        <w:ind w:left="2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1" w:hanging="360"/>
      </w:pPr>
    </w:lvl>
    <w:lvl w:ilvl="2" w:tplc="0419001B" w:tentative="1">
      <w:start w:val="1"/>
      <w:numFmt w:val="lowerRoman"/>
      <w:lvlText w:val="%3."/>
      <w:lvlJc w:val="right"/>
      <w:pPr>
        <w:ind w:left="1711" w:hanging="180"/>
      </w:pPr>
    </w:lvl>
    <w:lvl w:ilvl="3" w:tplc="0419000F" w:tentative="1">
      <w:start w:val="1"/>
      <w:numFmt w:val="decimal"/>
      <w:lvlText w:val="%4."/>
      <w:lvlJc w:val="left"/>
      <w:pPr>
        <w:ind w:left="2431" w:hanging="360"/>
      </w:pPr>
    </w:lvl>
    <w:lvl w:ilvl="4" w:tplc="04190019" w:tentative="1">
      <w:start w:val="1"/>
      <w:numFmt w:val="lowerLetter"/>
      <w:lvlText w:val="%5."/>
      <w:lvlJc w:val="left"/>
      <w:pPr>
        <w:ind w:left="3151" w:hanging="360"/>
      </w:pPr>
    </w:lvl>
    <w:lvl w:ilvl="5" w:tplc="0419001B" w:tentative="1">
      <w:start w:val="1"/>
      <w:numFmt w:val="lowerRoman"/>
      <w:lvlText w:val="%6."/>
      <w:lvlJc w:val="right"/>
      <w:pPr>
        <w:ind w:left="3871" w:hanging="180"/>
      </w:pPr>
    </w:lvl>
    <w:lvl w:ilvl="6" w:tplc="0419000F" w:tentative="1">
      <w:start w:val="1"/>
      <w:numFmt w:val="decimal"/>
      <w:lvlText w:val="%7."/>
      <w:lvlJc w:val="left"/>
      <w:pPr>
        <w:ind w:left="4591" w:hanging="360"/>
      </w:pPr>
    </w:lvl>
    <w:lvl w:ilvl="7" w:tplc="04190019" w:tentative="1">
      <w:start w:val="1"/>
      <w:numFmt w:val="lowerLetter"/>
      <w:lvlText w:val="%8."/>
      <w:lvlJc w:val="left"/>
      <w:pPr>
        <w:ind w:left="5311" w:hanging="360"/>
      </w:pPr>
    </w:lvl>
    <w:lvl w:ilvl="8" w:tplc="0419001B" w:tentative="1">
      <w:start w:val="1"/>
      <w:numFmt w:val="lowerRoman"/>
      <w:lvlText w:val="%9."/>
      <w:lvlJc w:val="right"/>
      <w:pPr>
        <w:ind w:left="6031" w:hanging="180"/>
      </w:pPr>
    </w:lvl>
  </w:abstractNum>
  <w:abstractNum w:abstractNumId="20">
    <w:nsid w:val="3FA1436E"/>
    <w:multiLevelType w:val="hybridMultilevel"/>
    <w:tmpl w:val="9B963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824607"/>
    <w:multiLevelType w:val="hybridMultilevel"/>
    <w:tmpl w:val="442A716C"/>
    <w:lvl w:ilvl="0" w:tplc="0F0EDDBE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25127E"/>
    <w:multiLevelType w:val="hybridMultilevel"/>
    <w:tmpl w:val="26CCA2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CDB3911"/>
    <w:multiLevelType w:val="hybridMultilevel"/>
    <w:tmpl w:val="377C0AFE"/>
    <w:lvl w:ilvl="0" w:tplc="D62AA7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10457B"/>
    <w:multiLevelType w:val="hybridMultilevel"/>
    <w:tmpl w:val="E4FC3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AB5A84"/>
    <w:multiLevelType w:val="multilevel"/>
    <w:tmpl w:val="B50E52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6">
    <w:nsid w:val="5F2C67E5"/>
    <w:multiLevelType w:val="hybridMultilevel"/>
    <w:tmpl w:val="0638D4B6"/>
    <w:lvl w:ilvl="0" w:tplc="D62AA7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5413D6"/>
    <w:multiLevelType w:val="multilevel"/>
    <w:tmpl w:val="B50E52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8">
    <w:nsid w:val="65193CF5"/>
    <w:multiLevelType w:val="hybridMultilevel"/>
    <w:tmpl w:val="7E9483CC"/>
    <w:lvl w:ilvl="0" w:tplc="BDEED1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0D2C95"/>
    <w:multiLevelType w:val="hybridMultilevel"/>
    <w:tmpl w:val="A8F67A30"/>
    <w:lvl w:ilvl="0" w:tplc="6CBCE146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0601BF"/>
    <w:multiLevelType w:val="hybridMultilevel"/>
    <w:tmpl w:val="9B963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A93712"/>
    <w:multiLevelType w:val="multilevel"/>
    <w:tmpl w:val="A05C9A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20"/>
  </w:num>
  <w:num w:numId="4">
    <w:abstractNumId w:val="6"/>
  </w:num>
  <w:num w:numId="5">
    <w:abstractNumId w:val="3"/>
  </w:num>
  <w:num w:numId="6">
    <w:abstractNumId w:val="24"/>
  </w:num>
  <w:num w:numId="7">
    <w:abstractNumId w:val="31"/>
  </w:num>
  <w:num w:numId="8">
    <w:abstractNumId w:val="8"/>
  </w:num>
  <w:num w:numId="9">
    <w:abstractNumId w:val="5"/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</w:num>
  <w:num w:numId="12">
    <w:abstractNumId w:val="18"/>
  </w:num>
  <w:num w:numId="13">
    <w:abstractNumId w:val="16"/>
  </w:num>
  <w:num w:numId="14">
    <w:abstractNumId w:val="23"/>
  </w:num>
  <w:num w:numId="15">
    <w:abstractNumId w:val="28"/>
  </w:num>
  <w:num w:numId="16">
    <w:abstractNumId w:val="12"/>
  </w:num>
  <w:num w:numId="17">
    <w:abstractNumId w:val="21"/>
  </w:num>
  <w:num w:numId="18">
    <w:abstractNumId w:val="17"/>
  </w:num>
  <w:num w:numId="19">
    <w:abstractNumId w:val="15"/>
  </w:num>
  <w:num w:numId="20">
    <w:abstractNumId w:val="0"/>
  </w:num>
  <w:num w:numId="21">
    <w:abstractNumId w:val="11"/>
  </w:num>
  <w:num w:numId="22">
    <w:abstractNumId w:val="7"/>
  </w:num>
  <w:num w:numId="23">
    <w:abstractNumId w:val="27"/>
  </w:num>
  <w:num w:numId="24">
    <w:abstractNumId w:val="25"/>
  </w:num>
  <w:num w:numId="25">
    <w:abstractNumId w:val="19"/>
  </w:num>
  <w:num w:numId="26">
    <w:abstractNumId w:val="9"/>
  </w:num>
  <w:num w:numId="27">
    <w:abstractNumId w:val="14"/>
  </w:num>
  <w:num w:numId="28">
    <w:abstractNumId w:val="26"/>
  </w:num>
  <w:num w:numId="29">
    <w:abstractNumId w:val="10"/>
  </w:num>
  <w:num w:numId="30">
    <w:abstractNumId w:val="13"/>
  </w:num>
  <w:num w:numId="31">
    <w:abstractNumId w:val="29"/>
  </w:num>
  <w:num w:numId="32">
    <w:abstractNumId w:val="4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savePreviewPicture/>
  <w:compat>
    <w:useFELayout/>
  </w:compat>
  <w:rsids>
    <w:rsidRoot w:val="00110370"/>
    <w:rsid w:val="000004F1"/>
    <w:rsid w:val="0000069C"/>
    <w:rsid w:val="0002058D"/>
    <w:rsid w:val="00020968"/>
    <w:rsid w:val="00025934"/>
    <w:rsid w:val="000339E1"/>
    <w:rsid w:val="000366B0"/>
    <w:rsid w:val="00046ECB"/>
    <w:rsid w:val="00056479"/>
    <w:rsid w:val="00062976"/>
    <w:rsid w:val="00067DDF"/>
    <w:rsid w:val="00085492"/>
    <w:rsid w:val="000911D9"/>
    <w:rsid w:val="00092A9C"/>
    <w:rsid w:val="000B6953"/>
    <w:rsid w:val="000B7A68"/>
    <w:rsid w:val="000C2A91"/>
    <w:rsid w:val="000C3E66"/>
    <w:rsid w:val="000D1193"/>
    <w:rsid w:val="000D33BA"/>
    <w:rsid w:val="000F3253"/>
    <w:rsid w:val="00105880"/>
    <w:rsid w:val="00110370"/>
    <w:rsid w:val="00111BF2"/>
    <w:rsid w:val="0011515C"/>
    <w:rsid w:val="00123520"/>
    <w:rsid w:val="001245A2"/>
    <w:rsid w:val="0013098F"/>
    <w:rsid w:val="00132A92"/>
    <w:rsid w:val="00134583"/>
    <w:rsid w:val="00135C27"/>
    <w:rsid w:val="001418A9"/>
    <w:rsid w:val="00160216"/>
    <w:rsid w:val="00164047"/>
    <w:rsid w:val="001779E2"/>
    <w:rsid w:val="00183DFB"/>
    <w:rsid w:val="00190C25"/>
    <w:rsid w:val="001A626B"/>
    <w:rsid w:val="001B470E"/>
    <w:rsid w:val="001C13FF"/>
    <w:rsid w:val="001D38CB"/>
    <w:rsid w:val="001E3989"/>
    <w:rsid w:val="001F2B11"/>
    <w:rsid w:val="001F537E"/>
    <w:rsid w:val="00202AB1"/>
    <w:rsid w:val="00203D6C"/>
    <w:rsid w:val="00205EFB"/>
    <w:rsid w:val="002071B5"/>
    <w:rsid w:val="00207622"/>
    <w:rsid w:val="00213E5B"/>
    <w:rsid w:val="002157FD"/>
    <w:rsid w:val="00234F91"/>
    <w:rsid w:val="002379B8"/>
    <w:rsid w:val="0024466F"/>
    <w:rsid w:val="002447CD"/>
    <w:rsid w:val="00263E55"/>
    <w:rsid w:val="00277B55"/>
    <w:rsid w:val="00293CFE"/>
    <w:rsid w:val="002A2BA0"/>
    <w:rsid w:val="002A55F0"/>
    <w:rsid w:val="002B5F1D"/>
    <w:rsid w:val="002B7430"/>
    <w:rsid w:val="002C63CD"/>
    <w:rsid w:val="002D0E37"/>
    <w:rsid w:val="002E68DE"/>
    <w:rsid w:val="002E7B95"/>
    <w:rsid w:val="002F3444"/>
    <w:rsid w:val="002F7294"/>
    <w:rsid w:val="0030202B"/>
    <w:rsid w:val="00311645"/>
    <w:rsid w:val="003140D7"/>
    <w:rsid w:val="003340AA"/>
    <w:rsid w:val="0034148E"/>
    <w:rsid w:val="00366D0D"/>
    <w:rsid w:val="003712C3"/>
    <w:rsid w:val="003832D2"/>
    <w:rsid w:val="003903F8"/>
    <w:rsid w:val="003909DC"/>
    <w:rsid w:val="003A159E"/>
    <w:rsid w:val="003B7CA2"/>
    <w:rsid w:val="003D16D6"/>
    <w:rsid w:val="003E5941"/>
    <w:rsid w:val="003F38A7"/>
    <w:rsid w:val="004113DF"/>
    <w:rsid w:val="00440DB7"/>
    <w:rsid w:val="0044484E"/>
    <w:rsid w:val="00445E7E"/>
    <w:rsid w:val="004510DB"/>
    <w:rsid w:val="00453A98"/>
    <w:rsid w:val="00462996"/>
    <w:rsid w:val="004672E5"/>
    <w:rsid w:val="00470039"/>
    <w:rsid w:val="00474F02"/>
    <w:rsid w:val="004760B6"/>
    <w:rsid w:val="00493AAD"/>
    <w:rsid w:val="004B2F8E"/>
    <w:rsid w:val="004F7B16"/>
    <w:rsid w:val="00507A22"/>
    <w:rsid w:val="00510253"/>
    <w:rsid w:val="005106C2"/>
    <w:rsid w:val="00525995"/>
    <w:rsid w:val="00534E9F"/>
    <w:rsid w:val="005444BC"/>
    <w:rsid w:val="00544BF4"/>
    <w:rsid w:val="00557786"/>
    <w:rsid w:val="005655E4"/>
    <w:rsid w:val="00566519"/>
    <w:rsid w:val="00570B01"/>
    <w:rsid w:val="0057267F"/>
    <w:rsid w:val="00574728"/>
    <w:rsid w:val="00580386"/>
    <w:rsid w:val="005840ED"/>
    <w:rsid w:val="00584D64"/>
    <w:rsid w:val="005A0C48"/>
    <w:rsid w:val="005A0FAA"/>
    <w:rsid w:val="005A36CE"/>
    <w:rsid w:val="005A7262"/>
    <w:rsid w:val="005B709F"/>
    <w:rsid w:val="005C0D85"/>
    <w:rsid w:val="005D2AD4"/>
    <w:rsid w:val="005E458D"/>
    <w:rsid w:val="005F33AB"/>
    <w:rsid w:val="00617BB2"/>
    <w:rsid w:val="00623083"/>
    <w:rsid w:val="00623C57"/>
    <w:rsid w:val="006477B7"/>
    <w:rsid w:val="006610C9"/>
    <w:rsid w:val="00662AFD"/>
    <w:rsid w:val="00663C4B"/>
    <w:rsid w:val="00680ABD"/>
    <w:rsid w:val="00681615"/>
    <w:rsid w:val="00684EC0"/>
    <w:rsid w:val="006906C4"/>
    <w:rsid w:val="006A76D2"/>
    <w:rsid w:val="006C1D68"/>
    <w:rsid w:val="006D2B7E"/>
    <w:rsid w:val="006F02EC"/>
    <w:rsid w:val="006F670F"/>
    <w:rsid w:val="00717AEE"/>
    <w:rsid w:val="00721335"/>
    <w:rsid w:val="00750173"/>
    <w:rsid w:val="007527F3"/>
    <w:rsid w:val="00765664"/>
    <w:rsid w:val="00772248"/>
    <w:rsid w:val="00775218"/>
    <w:rsid w:val="007842BD"/>
    <w:rsid w:val="0078789F"/>
    <w:rsid w:val="0079564D"/>
    <w:rsid w:val="007A1D12"/>
    <w:rsid w:val="007D60FB"/>
    <w:rsid w:val="007E2B51"/>
    <w:rsid w:val="007E696F"/>
    <w:rsid w:val="007E7962"/>
    <w:rsid w:val="007F54FD"/>
    <w:rsid w:val="0081614C"/>
    <w:rsid w:val="00817613"/>
    <w:rsid w:val="00820257"/>
    <w:rsid w:val="008239D1"/>
    <w:rsid w:val="00841FD6"/>
    <w:rsid w:val="008434CC"/>
    <w:rsid w:val="008452E6"/>
    <w:rsid w:val="00846E9F"/>
    <w:rsid w:val="00853FB7"/>
    <w:rsid w:val="0086192E"/>
    <w:rsid w:val="008A0E61"/>
    <w:rsid w:val="008A540A"/>
    <w:rsid w:val="008A591F"/>
    <w:rsid w:val="008C3695"/>
    <w:rsid w:val="008D517A"/>
    <w:rsid w:val="008D59A8"/>
    <w:rsid w:val="008E496E"/>
    <w:rsid w:val="008F1949"/>
    <w:rsid w:val="009013B2"/>
    <w:rsid w:val="00901699"/>
    <w:rsid w:val="009064B1"/>
    <w:rsid w:val="00906A67"/>
    <w:rsid w:val="009114C8"/>
    <w:rsid w:val="00914E31"/>
    <w:rsid w:val="00936BBD"/>
    <w:rsid w:val="00941F67"/>
    <w:rsid w:val="009607BE"/>
    <w:rsid w:val="00976454"/>
    <w:rsid w:val="0098230B"/>
    <w:rsid w:val="00982982"/>
    <w:rsid w:val="00990325"/>
    <w:rsid w:val="00992F89"/>
    <w:rsid w:val="00993D69"/>
    <w:rsid w:val="009B18D9"/>
    <w:rsid w:val="009B3A27"/>
    <w:rsid w:val="009B3FEA"/>
    <w:rsid w:val="009C10B0"/>
    <w:rsid w:val="009C450A"/>
    <w:rsid w:val="009D012F"/>
    <w:rsid w:val="009D669D"/>
    <w:rsid w:val="00A023F1"/>
    <w:rsid w:val="00A03B8A"/>
    <w:rsid w:val="00A26E13"/>
    <w:rsid w:val="00A279C0"/>
    <w:rsid w:val="00A3357C"/>
    <w:rsid w:val="00A35DE7"/>
    <w:rsid w:val="00A409CD"/>
    <w:rsid w:val="00A42F4D"/>
    <w:rsid w:val="00A44259"/>
    <w:rsid w:val="00A57AE5"/>
    <w:rsid w:val="00A6769E"/>
    <w:rsid w:val="00A80317"/>
    <w:rsid w:val="00AA2851"/>
    <w:rsid w:val="00AA5387"/>
    <w:rsid w:val="00AA635E"/>
    <w:rsid w:val="00AB4B96"/>
    <w:rsid w:val="00AB7B26"/>
    <w:rsid w:val="00AC16CC"/>
    <w:rsid w:val="00AC2D42"/>
    <w:rsid w:val="00AD09DB"/>
    <w:rsid w:val="00AE2ACD"/>
    <w:rsid w:val="00AE507A"/>
    <w:rsid w:val="00AF0602"/>
    <w:rsid w:val="00AF4CA9"/>
    <w:rsid w:val="00AF5CF3"/>
    <w:rsid w:val="00AF73EB"/>
    <w:rsid w:val="00B02686"/>
    <w:rsid w:val="00B03876"/>
    <w:rsid w:val="00B0706C"/>
    <w:rsid w:val="00B13497"/>
    <w:rsid w:val="00B241E8"/>
    <w:rsid w:val="00B33599"/>
    <w:rsid w:val="00B42BF8"/>
    <w:rsid w:val="00B45544"/>
    <w:rsid w:val="00B553E5"/>
    <w:rsid w:val="00B87C0F"/>
    <w:rsid w:val="00B9698E"/>
    <w:rsid w:val="00BA6B86"/>
    <w:rsid w:val="00BC2210"/>
    <w:rsid w:val="00BC7D95"/>
    <w:rsid w:val="00BE0659"/>
    <w:rsid w:val="00BF445D"/>
    <w:rsid w:val="00BF705B"/>
    <w:rsid w:val="00C013F1"/>
    <w:rsid w:val="00C02844"/>
    <w:rsid w:val="00C02BEB"/>
    <w:rsid w:val="00C23770"/>
    <w:rsid w:val="00C317D4"/>
    <w:rsid w:val="00C3295E"/>
    <w:rsid w:val="00C344F4"/>
    <w:rsid w:val="00C3638B"/>
    <w:rsid w:val="00C433B8"/>
    <w:rsid w:val="00C4590A"/>
    <w:rsid w:val="00C65AF3"/>
    <w:rsid w:val="00C706D7"/>
    <w:rsid w:val="00C73ECE"/>
    <w:rsid w:val="00C848B6"/>
    <w:rsid w:val="00CA41BC"/>
    <w:rsid w:val="00CB6E34"/>
    <w:rsid w:val="00CB770C"/>
    <w:rsid w:val="00CC2D30"/>
    <w:rsid w:val="00CC74EA"/>
    <w:rsid w:val="00CE24E7"/>
    <w:rsid w:val="00CE5AD1"/>
    <w:rsid w:val="00CE7B8B"/>
    <w:rsid w:val="00CE7C25"/>
    <w:rsid w:val="00CF35BD"/>
    <w:rsid w:val="00CF5F5F"/>
    <w:rsid w:val="00D02D35"/>
    <w:rsid w:val="00D06664"/>
    <w:rsid w:val="00D11138"/>
    <w:rsid w:val="00D152EF"/>
    <w:rsid w:val="00D15B53"/>
    <w:rsid w:val="00D15C83"/>
    <w:rsid w:val="00D22AFA"/>
    <w:rsid w:val="00D36C1E"/>
    <w:rsid w:val="00D40F1D"/>
    <w:rsid w:val="00D52D59"/>
    <w:rsid w:val="00D534DD"/>
    <w:rsid w:val="00D556E2"/>
    <w:rsid w:val="00D61462"/>
    <w:rsid w:val="00D6213D"/>
    <w:rsid w:val="00D6339C"/>
    <w:rsid w:val="00D64412"/>
    <w:rsid w:val="00D655F6"/>
    <w:rsid w:val="00D70988"/>
    <w:rsid w:val="00D731B6"/>
    <w:rsid w:val="00D825D7"/>
    <w:rsid w:val="00D828BB"/>
    <w:rsid w:val="00D90A69"/>
    <w:rsid w:val="00D91982"/>
    <w:rsid w:val="00DA0928"/>
    <w:rsid w:val="00DA290E"/>
    <w:rsid w:val="00DB3C9C"/>
    <w:rsid w:val="00DB412F"/>
    <w:rsid w:val="00DC3DFD"/>
    <w:rsid w:val="00DC4720"/>
    <w:rsid w:val="00DD2F20"/>
    <w:rsid w:val="00DD6655"/>
    <w:rsid w:val="00DE2AC9"/>
    <w:rsid w:val="00DE57D5"/>
    <w:rsid w:val="00DF1695"/>
    <w:rsid w:val="00DF2276"/>
    <w:rsid w:val="00E0010B"/>
    <w:rsid w:val="00E03497"/>
    <w:rsid w:val="00E11C68"/>
    <w:rsid w:val="00E27479"/>
    <w:rsid w:val="00E41052"/>
    <w:rsid w:val="00E53151"/>
    <w:rsid w:val="00E7023C"/>
    <w:rsid w:val="00E7376F"/>
    <w:rsid w:val="00E74270"/>
    <w:rsid w:val="00E81FD3"/>
    <w:rsid w:val="00E8541B"/>
    <w:rsid w:val="00E9185B"/>
    <w:rsid w:val="00E91A02"/>
    <w:rsid w:val="00EA67E1"/>
    <w:rsid w:val="00EC1303"/>
    <w:rsid w:val="00EC7B94"/>
    <w:rsid w:val="00EE067C"/>
    <w:rsid w:val="00EF43AF"/>
    <w:rsid w:val="00EF634F"/>
    <w:rsid w:val="00F00309"/>
    <w:rsid w:val="00F0103A"/>
    <w:rsid w:val="00F01BDE"/>
    <w:rsid w:val="00F07F58"/>
    <w:rsid w:val="00F35772"/>
    <w:rsid w:val="00F35E1F"/>
    <w:rsid w:val="00F44C79"/>
    <w:rsid w:val="00F46548"/>
    <w:rsid w:val="00F47C8E"/>
    <w:rsid w:val="00F55C07"/>
    <w:rsid w:val="00F62AF7"/>
    <w:rsid w:val="00F70340"/>
    <w:rsid w:val="00F718BC"/>
    <w:rsid w:val="00F91B3F"/>
    <w:rsid w:val="00F9248B"/>
    <w:rsid w:val="00F94D68"/>
    <w:rsid w:val="00F978B5"/>
    <w:rsid w:val="00F97B7F"/>
    <w:rsid w:val="00FB62ED"/>
    <w:rsid w:val="00FB7F86"/>
    <w:rsid w:val="00FC685F"/>
    <w:rsid w:val="00FD0348"/>
    <w:rsid w:val="00FD38A5"/>
    <w:rsid w:val="00FF1DA9"/>
    <w:rsid w:val="00FF23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0ED"/>
  </w:style>
  <w:style w:type="paragraph" w:styleId="1">
    <w:name w:val="heading 1"/>
    <w:basedOn w:val="a"/>
    <w:next w:val="a"/>
    <w:link w:val="10"/>
    <w:uiPriority w:val="99"/>
    <w:qFormat/>
    <w:rsid w:val="00B0706C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Body Text - Level 2,Подпись1,Текст в рамке,Òåêñò â ðàìêå,отчет_нормаль,Заг1,io?ao_ii?iaeu,body text Знак Знак,body text Знак,body text,bt,Знак1 Знак,Основной текст1,Основной текст Знак Знак"/>
    <w:basedOn w:val="a"/>
    <w:link w:val="11"/>
    <w:uiPriority w:val="99"/>
    <w:rsid w:val="0011037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uiPriority w:val="99"/>
    <w:semiHidden/>
    <w:rsid w:val="00110370"/>
  </w:style>
  <w:style w:type="character" w:customStyle="1" w:styleId="11">
    <w:name w:val="Основной текст Знак1"/>
    <w:aliases w:val="Body Text - Level 2 Знак,Подпись1 Знак,Текст в рамке Знак,Òåêñò â ðàìêå Знак,отчет_нормаль Знак,Заг1 Знак,io?ao_ii?iaeu Знак,body text Знак Знак Знак,body text Знак Знак1,body text Знак1,bt Знак,Знак1 Знак Знак,Основной текст1 Знак"/>
    <w:link w:val="a3"/>
    <w:uiPriority w:val="99"/>
    <w:rsid w:val="00110370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CF35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CF35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CF35BD"/>
    <w:pPr>
      <w:ind w:left="720"/>
      <w:contextualSpacing/>
    </w:pPr>
  </w:style>
  <w:style w:type="character" w:styleId="a7">
    <w:name w:val="Hyperlink"/>
    <w:basedOn w:val="a0"/>
    <w:rsid w:val="00584D64"/>
    <w:rPr>
      <w:strike w:val="0"/>
      <w:dstrike w:val="0"/>
      <w:color w:val="996633"/>
      <w:u w:val="none"/>
      <w:effect w:val="none"/>
    </w:rPr>
  </w:style>
  <w:style w:type="character" w:customStyle="1" w:styleId="a8">
    <w:name w:val="Основной текст с отступом Знак"/>
    <w:basedOn w:val="a0"/>
    <w:link w:val="a9"/>
    <w:semiHidden/>
    <w:locked/>
    <w:rsid w:val="00584D64"/>
    <w:rPr>
      <w:sz w:val="24"/>
      <w:szCs w:val="24"/>
    </w:rPr>
  </w:style>
  <w:style w:type="paragraph" w:styleId="a9">
    <w:name w:val="Body Text Indent"/>
    <w:basedOn w:val="a"/>
    <w:link w:val="a8"/>
    <w:semiHidden/>
    <w:rsid w:val="00584D64"/>
    <w:pPr>
      <w:spacing w:after="120" w:line="240" w:lineRule="auto"/>
      <w:ind w:left="283"/>
    </w:pPr>
    <w:rPr>
      <w:sz w:val="24"/>
      <w:szCs w:val="24"/>
    </w:rPr>
  </w:style>
  <w:style w:type="character" w:customStyle="1" w:styleId="12">
    <w:name w:val="Основной текст с отступом Знак1"/>
    <w:basedOn w:val="a0"/>
    <w:uiPriority w:val="99"/>
    <w:semiHidden/>
    <w:rsid w:val="00584D64"/>
  </w:style>
  <w:style w:type="paragraph" w:styleId="aa">
    <w:name w:val="Balloon Text"/>
    <w:basedOn w:val="a"/>
    <w:link w:val="ab"/>
    <w:uiPriority w:val="99"/>
    <w:semiHidden/>
    <w:unhideWhenUsed/>
    <w:rsid w:val="00584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84D64"/>
    <w:rPr>
      <w:rFonts w:ascii="Tahoma" w:hAnsi="Tahoma" w:cs="Tahoma"/>
      <w:sz w:val="16"/>
      <w:szCs w:val="16"/>
    </w:rPr>
  </w:style>
  <w:style w:type="character" w:customStyle="1" w:styleId="s2">
    <w:name w:val="s2"/>
    <w:basedOn w:val="a0"/>
    <w:rsid w:val="00AA5387"/>
  </w:style>
  <w:style w:type="character" w:customStyle="1" w:styleId="s3">
    <w:name w:val="s3"/>
    <w:basedOn w:val="a0"/>
    <w:rsid w:val="00AA5387"/>
  </w:style>
  <w:style w:type="paragraph" w:styleId="ac">
    <w:name w:val="Normal (Web)"/>
    <w:basedOn w:val="a"/>
    <w:uiPriority w:val="99"/>
    <w:rsid w:val="00AA5387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  <w:style w:type="paragraph" w:customStyle="1" w:styleId="ConsPlusNormal">
    <w:name w:val="ConsPlusNormal"/>
    <w:uiPriority w:val="99"/>
    <w:rsid w:val="00F718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s13">
    <w:name w:val="s_13"/>
    <w:basedOn w:val="a"/>
    <w:uiPriority w:val="99"/>
    <w:rsid w:val="00F718BC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">
    <w:name w:val="Абзац списка1"/>
    <w:basedOn w:val="a"/>
    <w:link w:val="ad"/>
    <w:uiPriority w:val="99"/>
    <w:rsid w:val="00F718BC"/>
    <w:pPr>
      <w:spacing w:after="0" w:line="240" w:lineRule="auto"/>
      <w:ind w:left="720" w:firstLine="709"/>
      <w:contextualSpacing/>
    </w:pPr>
    <w:rPr>
      <w:rFonts w:ascii="Calibri" w:eastAsia="Times New Roman" w:hAnsi="Calibri" w:cs="Times New Roman"/>
      <w:szCs w:val="20"/>
      <w:lang w:eastAsia="en-US"/>
    </w:rPr>
  </w:style>
  <w:style w:type="character" w:customStyle="1" w:styleId="ad">
    <w:name w:val="Абзац списка Знак"/>
    <w:link w:val="13"/>
    <w:uiPriority w:val="99"/>
    <w:locked/>
    <w:rsid w:val="00F718BC"/>
    <w:rPr>
      <w:rFonts w:ascii="Calibri" w:eastAsia="Times New Roman" w:hAnsi="Calibri" w:cs="Times New Roman"/>
      <w:szCs w:val="20"/>
      <w:lang w:eastAsia="en-US"/>
    </w:rPr>
  </w:style>
  <w:style w:type="paragraph" w:customStyle="1" w:styleId="s1">
    <w:name w:val="s_1"/>
    <w:basedOn w:val="a"/>
    <w:uiPriority w:val="99"/>
    <w:rsid w:val="00AE5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B0706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e">
    <w:name w:val="Strong"/>
    <w:uiPriority w:val="99"/>
    <w:qFormat/>
    <w:rsid w:val="005106C2"/>
    <w:rPr>
      <w:rFonts w:cs="Times New Roman"/>
      <w:b/>
      <w:bCs/>
    </w:rPr>
  </w:style>
  <w:style w:type="paragraph" w:styleId="af">
    <w:name w:val="Title"/>
    <w:basedOn w:val="a"/>
    <w:link w:val="af0"/>
    <w:uiPriority w:val="99"/>
    <w:qFormat/>
    <w:rsid w:val="005106C2"/>
    <w:pPr>
      <w:spacing w:after="0" w:line="240" w:lineRule="auto"/>
      <w:jc w:val="center"/>
    </w:pPr>
    <w:rPr>
      <w:rFonts w:ascii="Calibri" w:eastAsia="Calibri" w:hAnsi="Calibri" w:cs="Times New Roman"/>
      <w:sz w:val="28"/>
      <w:szCs w:val="20"/>
      <w:lang w:val="en-US"/>
    </w:rPr>
  </w:style>
  <w:style w:type="character" w:customStyle="1" w:styleId="af0">
    <w:name w:val="Название Знак"/>
    <w:basedOn w:val="a0"/>
    <w:link w:val="af"/>
    <w:uiPriority w:val="99"/>
    <w:rsid w:val="005106C2"/>
    <w:rPr>
      <w:rFonts w:ascii="Calibri" w:eastAsia="Calibri" w:hAnsi="Calibri" w:cs="Times New Roman"/>
      <w:sz w:val="28"/>
      <w:szCs w:val="20"/>
      <w:lang w:val="en-US"/>
    </w:rPr>
  </w:style>
  <w:style w:type="paragraph" w:customStyle="1" w:styleId="acxsplast">
    <w:name w:val="acxsplast"/>
    <w:basedOn w:val="a"/>
    <w:uiPriority w:val="99"/>
    <w:rsid w:val="005106C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5106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AF5C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customStyle="1" w:styleId="14">
    <w:name w:val="Сетка таблицы1"/>
    <w:basedOn w:val="a1"/>
    <w:next w:val="a5"/>
    <w:uiPriority w:val="59"/>
    <w:rsid w:val="002071B5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544BF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55714-A85D-4AFE-84B1-F08672AD2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2812</TotalTime>
  <Pages>16</Pages>
  <Words>3777</Words>
  <Characters>21535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Redaktor</cp:lastModifiedBy>
  <cp:revision>190</cp:revision>
  <cp:lastPrinted>2019-08-01T08:17:00Z</cp:lastPrinted>
  <dcterms:created xsi:type="dcterms:W3CDTF">2018-04-02T16:29:00Z</dcterms:created>
  <dcterms:modified xsi:type="dcterms:W3CDTF">2020-07-20T12:16:00Z</dcterms:modified>
</cp:coreProperties>
</file>