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Приложение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 xml:space="preserve">                                                                            </w:t>
      </w:r>
      <w:r>
        <w:rPr>
          <w:rFonts w:ascii="Times New Roman" w:hAnsi="Times New Roman"/>
          <w:sz w:val="20"/>
        </w:rPr>
        <w:t xml:space="preserve">      </w:t>
      </w:r>
      <w:r w:rsidRPr="00A818E8">
        <w:rPr>
          <w:rFonts w:ascii="Times New Roman" w:hAnsi="Times New Roman"/>
          <w:sz w:val="20"/>
        </w:rPr>
        <w:t>Утверждено постановлением администрации </w:t>
      </w: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Борского сельского поселения Бокситогорского                         муниципального района Ленинградской области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    </w:t>
      </w:r>
      <w:r w:rsidR="00680425">
        <w:rPr>
          <w:rFonts w:ascii="Times New Roman" w:hAnsi="Times New Roman"/>
          <w:sz w:val="20"/>
        </w:rPr>
        <w:t>о</w:t>
      </w:r>
      <w:r w:rsidRPr="00A818E8">
        <w:rPr>
          <w:rFonts w:ascii="Times New Roman" w:hAnsi="Times New Roman"/>
          <w:sz w:val="20"/>
        </w:rPr>
        <w:t>т</w:t>
      </w:r>
      <w:r w:rsidR="00680425">
        <w:rPr>
          <w:rFonts w:ascii="Times New Roman" w:hAnsi="Times New Roman"/>
          <w:sz w:val="20"/>
        </w:rPr>
        <w:t xml:space="preserve"> 28</w:t>
      </w:r>
      <w:r w:rsidR="00902BEC">
        <w:rPr>
          <w:rFonts w:ascii="Times New Roman" w:hAnsi="Times New Roman"/>
          <w:sz w:val="20"/>
        </w:rPr>
        <w:t>.09</w:t>
      </w:r>
      <w:r w:rsidRPr="00A818E8">
        <w:rPr>
          <w:rFonts w:ascii="Times New Roman" w:hAnsi="Times New Roman"/>
          <w:sz w:val="20"/>
        </w:rPr>
        <w:t xml:space="preserve">.2020  года № </w:t>
      </w:r>
      <w:r w:rsidR="00680425">
        <w:rPr>
          <w:rFonts w:ascii="Times New Roman" w:hAnsi="Times New Roman"/>
          <w:sz w:val="20"/>
        </w:rPr>
        <w:t>118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РАСЧЕТ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средней рыночной стоимости одного квадратного метра жилого помещения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 территории Борского сельского поселения Бокситогорского муниципального района Ленинградской области 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 </w:t>
      </w:r>
      <w:r w:rsidR="00902BEC">
        <w:rPr>
          <w:rFonts w:ascii="Times New Roman" w:hAnsi="Times New Roman"/>
          <w:sz w:val="20"/>
          <w:lang w:val="en-US"/>
        </w:rPr>
        <w:t>IV</w:t>
      </w:r>
      <w:r w:rsidRPr="00A818E8">
        <w:rPr>
          <w:rFonts w:ascii="Times New Roman" w:hAnsi="Times New Roman"/>
          <w:sz w:val="20"/>
        </w:rPr>
        <w:t>  квартал 2020 года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8"/>
        <w:gridCol w:w="2279"/>
        <w:gridCol w:w="969"/>
        <w:gridCol w:w="1180"/>
        <w:gridCol w:w="1199"/>
        <w:gridCol w:w="1066"/>
        <w:gridCol w:w="980"/>
      </w:tblGrid>
      <w:tr w:rsidR="00701599" w:rsidRPr="00A818E8" w:rsidTr="00DD5AC1">
        <w:trPr>
          <w:trHeight w:val="31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Наименование 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населенного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пункта 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Нормативный правовой документ об утверждении стоимости  1 кв.м. </w:t>
            </w:r>
          </w:p>
          <w:p w:rsidR="00701599" w:rsidRPr="00A818E8" w:rsidRDefault="00701599" w:rsidP="00DD5AC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                    Расчетные  показатели </w:t>
            </w:r>
          </w:p>
        </w:tc>
      </w:tr>
      <w:tr w:rsidR="00701599" w:rsidRPr="00A818E8" w:rsidTr="00DD5AC1">
        <w:trPr>
          <w:trHeight w:val="1605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EB68F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</w:t>
            </w:r>
            <w:proofErr w:type="spell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="00701599" w:rsidRPr="00A818E8">
              <w:rPr>
                <w:rFonts w:ascii="Times New Roman" w:hAnsi="Times New Roman"/>
                <w:sz w:val="20"/>
              </w:rPr>
              <w:t>квм</w:t>
            </w:r>
            <w:proofErr w:type="spell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дог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кред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стат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строй </w:t>
            </w:r>
          </w:p>
        </w:tc>
      </w:tr>
      <w:tr w:rsidR="00701599" w:rsidRPr="00A818E8" w:rsidTr="00DD5AC1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Борское сельское поселение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0425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Постановление администрации Борского сельского поселения № </w:t>
            </w:r>
            <w:r w:rsidR="00680425">
              <w:rPr>
                <w:rFonts w:ascii="Times New Roman" w:hAnsi="Times New Roman"/>
                <w:sz w:val="20"/>
              </w:rPr>
              <w:t>118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1599" w:rsidRPr="00A818E8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A818E8">
              <w:rPr>
                <w:rFonts w:ascii="Times New Roman" w:hAnsi="Times New Roman"/>
                <w:sz w:val="20"/>
              </w:rPr>
              <w:t> </w:t>
            </w:r>
            <w:r w:rsidR="00902BEC">
              <w:rPr>
                <w:rFonts w:ascii="Times New Roman" w:hAnsi="Times New Roman"/>
                <w:sz w:val="20"/>
              </w:rPr>
              <w:t xml:space="preserve">от  </w:t>
            </w:r>
            <w:r w:rsidR="00680425">
              <w:rPr>
                <w:rFonts w:ascii="Times New Roman" w:hAnsi="Times New Roman"/>
                <w:sz w:val="20"/>
              </w:rPr>
              <w:t xml:space="preserve">28. </w:t>
            </w:r>
            <w:r w:rsidR="00902BEC" w:rsidRPr="00902BEC">
              <w:rPr>
                <w:rFonts w:ascii="Times New Roman" w:hAnsi="Times New Roman"/>
                <w:sz w:val="20"/>
              </w:rPr>
              <w:t>09</w:t>
            </w:r>
            <w:r w:rsidR="00902BEC">
              <w:rPr>
                <w:rFonts w:ascii="Times New Roman" w:hAnsi="Times New Roman"/>
                <w:sz w:val="20"/>
              </w:rPr>
              <w:t>.</w:t>
            </w:r>
            <w:r w:rsidRPr="00A818E8">
              <w:rPr>
                <w:rFonts w:ascii="Times New Roman" w:hAnsi="Times New Roman"/>
                <w:sz w:val="20"/>
              </w:rPr>
              <w:t> 2020   года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6618E4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</w:t>
            </w:r>
            <w:r w:rsidR="00EB68FC">
              <w:rPr>
                <w:rFonts w:ascii="Times New Roman" w:hAnsi="Times New Roman"/>
                <w:sz w:val="20"/>
              </w:rPr>
              <w:t>44 155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902BE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14 800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74 167 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              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Ст_дог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х</w:t>
      </w:r>
      <w:proofErr w:type="spellEnd"/>
      <w:r w:rsidRPr="00A818E8">
        <w:rPr>
          <w:rFonts w:ascii="Times New Roman" w:hAnsi="Times New Roman"/>
          <w:b/>
          <w:bCs/>
          <w:sz w:val="20"/>
        </w:rPr>
        <w:t> 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Ст_кред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 </w:t>
      </w:r>
      <w:proofErr w:type="spellStart"/>
      <w:r w:rsidRPr="00A818E8">
        <w:rPr>
          <w:rFonts w:ascii="Times New Roman" w:hAnsi="Times New Roman"/>
          <w:b/>
          <w:bCs/>
          <w:sz w:val="20"/>
        </w:rPr>
        <w:t>х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Ст.стат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+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Ст_строй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Ср_ст_квм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=   ------------------------------------------------------------------------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      </w:t>
      </w: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СТ </w:t>
      </w:r>
      <w:proofErr w:type="spellStart"/>
      <w:r w:rsidRPr="00A818E8">
        <w:rPr>
          <w:rFonts w:ascii="Times New Roman" w:hAnsi="Times New Roman"/>
          <w:sz w:val="20"/>
        </w:rPr>
        <w:t>квм=Ср_квм</w:t>
      </w:r>
      <w:proofErr w:type="spellEnd"/>
      <w:r w:rsidRPr="00A818E8">
        <w:rPr>
          <w:rFonts w:ascii="Times New Roman" w:hAnsi="Times New Roman"/>
          <w:sz w:val="20"/>
        </w:rPr>
        <w:t> </w:t>
      </w:r>
      <w:proofErr w:type="spellStart"/>
      <w:r w:rsidRPr="00A818E8">
        <w:rPr>
          <w:rFonts w:ascii="Times New Roman" w:hAnsi="Times New Roman"/>
          <w:sz w:val="20"/>
        </w:rPr>
        <w:t>х</w:t>
      </w:r>
      <w:proofErr w:type="spellEnd"/>
      <w:r w:rsidRPr="00A818E8">
        <w:rPr>
          <w:rFonts w:ascii="Times New Roman" w:hAnsi="Times New Roman"/>
          <w:sz w:val="20"/>
        </w:rPr>
        <w:t> </w:t>
      </w:r>
      <w:proofErr w:type="spellStart"/>
      <w:r w:rsidRPr="00A818E8">
        <w:rPr>
          <w:rFonts w:ascii="Times New Roman" w:hAnsi="Times New Roman"/>
          <w:sz w:val="20"/>
        </w:rPr>
        <w:t>К_дефл</w:t>
      </w:r>
      <w:proofErr w:type="spellEnd"/>
      <w:r w:rsidRPr="00A818E8">
        <w:rPr>
          <w:rFonts w:ascii="Times New Roman" w:hAnsi="Times New Roman"/>
          <w:sz w:val="20"/>
        </w:rPr>
        <w:t>,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где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дог</w:t>
      </w:r>
      <w:r w:rsidRPr="00A818E8">
        <w:rPr>
          <w:rFonts w:ascii="Times New Roman" w:hAnsi="Times New Roman"/>
          <w:sz w:val="20"/>
        </w:rPr>
        <w:t> – по данным договоров на приобретени</w:t>
      </w:r>
      <w:r w:rsidR="00680425">
        <w:rPr>
          <w:rFonts w:ascii="Times New Roman" w:hAnsi="Times New Roman"/>
          <w:sz w:val="20"/>
        </w:rPr>
        <w:t>е (</w:t>
      </w:r>
      <w:r w:rsidRPr="00A818E8">
        <w:rPr>
          <w:rFonts w:ascii="Times New Roman" w:hAnsi="Times New Roman"/>
          <w:sz w:val="20"/>
        </w:rPr>
        <w:t>строительство) жилья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кред</w:t>
      </w:r>
      <w:proofErr w:type="spellEnd"/>
      <w:r w:rsidRPr="00A818E8">
        <w:rPr>
          <w:rFonts w:ascii="Times New Roman" w:hAnsi="Times New Roman"/>
          <w:sz w:val="20"/>
        </w:rPr>
        <w:t> – по</w:t>
      </w:r>
      <w:r w:rsidR="00680425">
        <w:rPr>
          <w:rFonts w:ascii="Times New Roman" w:hAnsi="Times New Roman"/>
          <w:sz w:val="20"/>
        </w:rPr>
        <w:t> данным  официальной информации, полученной от риэлтерских</w:t>
      </w:r>
      <w:r w:rsidRPr="00A818E8">
        <w:rPr>
          <w:rFonts w:ascii="Times New Roman" w:hAnsi="Times New Roman"/>
          <w:sz w:val="20"/>
        </w:rPr>
        <w:t>, кредитных орг</w:t>
      </w:r>
      <w:r w:rsidR="00680425">
        <w:rPr>
          <w:rFonts w:ascii="Times New Roman" w:hAnsi="Times New Roman"/>
          <w:sz w:val="20"/>
        </w:rPr>
        <w:t>анизаций по оформленным сделкам</w:t>
      </w:r>
      <w:r w:rsidRPr="00A818E8">
        <w:rPr>
          <w:rFonts w:ascii="Times New Roman" w:hAnsi="Times New Roman"/>
          <w:sz w:val="20"/>
        </w:rPr>
        <w:t>, ипотеч</w:t>
      </w:r>
      <w:r w:rsidR="00680425">
        <w:rPr>
          <w:rFonts w:ascii="Times New Roman" w:hAnsi="Times New Roman"/>
          <w:sz w:val="20"/>
        </w:rPr>
        <w:t>ным и потребительским кредитами</w:t>
      </w:r>
      <w:r w:rsidRPr="00A818E8">
        <w:rPr>
          <w:rFonts w:ascii="Times New Roman" w:hAnsi="Times New Roman"/>
          <w:sz w:val="20"/>
        </w:rPr>
        <w:t>, выданными на приобретение жилья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Ст. стат.</w:t>
      </w:r>
      <w:r w:rsidRPr="00A818E8">
        <w:rPr>
          <w:rFonts w:ascii="Times New Roman" w:hAnsi="Times New Roman"/>
          <w:sz w:val="20"/>
        </w:rPr>
        <w:t> – стоимость 1 кв.м. по данным территориального органа федеральной службы государственной статистики  по г. Санкт – Петербургу и Ленинградской области (</w:t>
      </w:r>
      <w:proofErr w:type="spellStart"/>
      <w:r w:rsidRPr="00A818E8">
        <w:rPr>
          <w:rFonts w:ascii="Times New Roman" w:hAnsi="Times New Roman"/>
          <w:sz w:val="20"/>
        </w:rPr>
        <w:t>Петростат</w:t>
      </w:r>
      <w:proofErr w:type="spellEnd"/>
      <w:r w:rsidRPr="00A818E8">
        <w:rPr>
          <w:rFonts w:ascii="Times New Roman" w:hAnsi="Times New Roman"/>
          <w:sz w:val="20"/>
        </w:rPr>
        <w:t>).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строй</w:t>
      </w:r>
      <w:r w:rsidR="00680425">
        <w:rPr>
          <w:rFonts w:ascii="Times New Roman" w:hAnsi="Times New Roman"/>
          <w:sz w:val="20"/>
        </w:rPr>
        <w:t> – по данным застройщиков</w:t>
      </w:r>
      <w:r w:rsidRPr="00A818E8">
        <w:rPr>
          <w:rFonts w:ascii="Times New Roman" w:hAnsi="Times New Roman"/>
          <w:sz w:val="20"/>
        </w:rPr>
        <w:t>, осуществляющих строительство и деятельность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0,92</w:t>
      </w:r>
      <w:r w:rsidR="00680425">
        <w:rPr>
          <w:rFonts w:ascii="Times New Roman" w:hAnsi="Times New Roman"/>
          <w:sz w:val="20"/>
        </w:rPr>
        <w:t> – коэффициент</w:t>
      </w:r>
      <w:r w:rsidRPr="00A818E8">
        <w:rPr>
          <w:rFonts w:ascii="Times New Roman" w:hAnsi="Times New Roman"/>
          <w:sz w:val="20"/>
        </w:rPr>
        <w:t>,</w:t>
      </w:r>
      <w:r w:rsidR="00680425">
        <w:rPr>
          <w:rFonts w:ascii="Times New Roman" w:hAnsi="Times New Roman"/>
          <w:sz w:val="20"/>
        </w:rPr>
        <w:t xml:space="preserve"> </w:t>
      </w:r>
      <w:r w:rsidRPr="00A818E8">
        <w:rPr>
          <w:rFonts w:ascii="Times New Roman" w:hAnsi="Times New Roman"/>
          <w:sz w:val="20"/>
        </w:rPr>
        <w:t>учитывающий  долю затрат покуп</w:t>
      </w:r>
      <w:r w:rsidR="00680425">
        <w:rPr>
          <w:rFonts w:ascii="Times New Roman" w:hAnsi="Times New Roman"/>
          <w:sz w:val="20"/>
        </w:rPr>
        <w:t>ателя по оплате услуг риэлторов, нотариусов, кредитных организаций (</w:t>
      </w:r>
      <w:r w:rsidRPr="00A818E8">
        <w:rPr>
          <w:rFonts w:ascii="Times New Roman" w:hAnsi="Times New Roman"/>
          <w:sz w:val="20"/>
        </w:rPr>
        <w:t>банков) и других затрат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="00680425">
        <w:rPr>
          <w:rFonts w:ascii="Times New Roman" w:hAnsi="Times New Roman"/>
          <w:sz w:val="20"/>
        </w:rPr>
        <w:t> – количество показателей</w:t>
      </w:r>
      <w:r w:rsidRPr="00A818E8">
        <w:rPr>
          <w:rFonts w:ascii="Times New Roman" w:hAnsi="Times New Roman"/>
          <w:sz w:val="20"/>
        </w:rPr>
        <w:t>, используемых при расчете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-</w:t>
      </w:r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 </w:t>
      </w:r>
      <w:r w:rsidR="00680425">
        <w:rPr>
          <w:rFonts w:ascii="Times New Roman" w:hAnsi="Times New Roman"/>
          <w:sz w:val="20"/>
        </w:rPr>
        <w:t xml:space="preserve">индекс </w:t>
      </w:r>
      <w:r w:rsidR="00F56A06">
        <w:rPr>
          <w:rFonts w:ascii="Times New Roman" w:hAnsi="Times New Roman"/>
          <w:sz w:val="20"/>
        </w:rPr>
        <w:t>цен производителей (</w:t>
      </w:r>
      <w:r w:rsidRPr="00A818E8">
        <w:rPr>
          <w:rFonts w:ascii="Times New Roman" w:hAnsi="Times New Roman"/>
          <w:sz w:val="20"/>
        </w:rPr>
        <w:t>раздел капит</w:t>
      </w:r>
      <w:r w:rsidR="00680425">
        <w:rPr>
          <w:rFonts w:ascii="Times New Roman" w:hAnsi="Times New Roman"/>
          <w:sz w:val="20"/>
        </w:rPr>
        <w:t xml:space="preserve">альные вложения (инвестиции), </w:t>
      </w:r>
      <w:r w:rsidRPr="00A818E8">
        <w:rPr>
          <w:rFonts w:ascii="Times New Roman" w:hAnsi="Times New Roman"/>
          <w:sz w:val="20"/>
        </w:rPr>
        <w:t>определяемый уполномоченным  федеральным органом исполнительной в</w:t>
      </w:r>
      <w:r w:rsidR="00680425">
        <w:rPr>
          <w:rFonts w:ascii="Times New Roman" w:hAnsi="Times New Roman"/>
          <w:sz w:val="20"/>
        </w:rPr>
        <w:t xml:space="preserve">ласти на расчетный квартал </w:t>
      </w:r>
      <w:r w:rsidR="00F56A06">
        <w:rPr>
          <w:rFonts w:ascii="Times New Roman" w:hAnsi="Times New Roman"/>
          <w:sz w:val="20"/>
        </w:rPr>
        <w:t>100,6</w:t>
      </w:r>
      <w:r w:rsidRPr="00A818E8">
        <w:rPr>
          <w:rFonts w:ascii="Times New Roman" w:hAnsi="Times New Roman"/>
          <w:sz w:val="20"/>
        </w:rPr>
        <w:t>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</w:t>
      </w: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</w:t>
      </w:r>
      <w:r w:rsidR="003631AD">
        <w:rPr>
          <w:rFonts w:ascii="Times New Roman" w:hAnsi="Times New Roman"/>
          <w:b/>
          <w:bCs/>
          <w:sz w:val="20"/>
        </w:rPr>
        <w:t xml:space="preserve">14 800 </w:t>
      </w:r>
      <w:r w:rsidRPr="00A818E8">
        <w:rPr>
          <w:rFonts w:ascii="Times New Roman" w:hAnsi="Times New Roman"/>
          <w:b/>
          <w:bCs/>
          <w:sz w:val="20"/>
        </w:rPr>
        <w:t>х 0,92 + 74 167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Ср.ст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  ---------------------------------------------------------------- = </w:t>
      </w:r>
      <w:r w:rsidRPr="00A818E8">
        <w:rPr>
          <w:rFonts w:ascii="Times New Roman" w:hAnsi="Times New Roman"/>
          <w:sz w:val="20"/>
        </w:rPr>
        <w:t> </w:t>
      </w:r>
      <w:r w:rsidR="003631AD">
        <w:rPr>
          <w:rFonts w:ascii="Times New Roman" w:hAnsi="Times New Roman"/>
          <w:sz w:val="20"/>
        </w:rPr>
        <w:t>43 892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0"/>
        </w:rPr>
        <w:t>                               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СТ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квм=Ср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х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Ср. ст. кв.м. – норматив средней рыночной стоим</w:t>
      </w:r>
      <w:r w:rsidR="00ED3625">
        <w:rPr>
          <w:rFonts w:ascii="Times New Roman" w:hAnsi="Times New Roman"/>
          <w:sz w:val="20"/>
        </w:rPr>
        <w:t>ости 1 кв.м. общей площади на  4</w:t>
      </w:r>
      <w:r w:rsidRPr="00A818E8">
        <w:rPr>
          <w:rFonts w:ascii="Times New Roman" w:hAnsi="Times New Roman"/>
          <w:sz w:val="20"/>
        </w:rPr>
        <w:t> квартал 2020 года с учетом индексов – дефляторов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К </w:t>
      </w:r>
      <w:proofErr w:type="spellStart"/>
      <w:r w:rsidRPr="00A818E8">
        <w:rPr>
          <w:rFonts w:ascii="Times New Roman" w:hAnsi="Times New Roman"/>
          <w:sz w:val="20"/>
        </w:rPr>
        <w:t>дефл</w:t>
      </w:r>
      <w:proofErr w:type="spellEnd"/>
      <w:r w:rsidRPr="00A818E8">
        <w:rPr>
          <w:rFonts w:ascii="Times New Roman" w:hAnsi="Times New Roman"/>
          <w:sz w:val="20"/>
        </w:rPr>
        <w:t xml:space="preserve">. </w:t>
      </w:r>
      <w:r w:rsidR="00680425">
        <w:rPr>
          <w:rFonts w:ascii="Times New Roman" w:hAnsi="Times New Roman"/>
          <w:sz w:val="20"/>
        </w:rPr>
        <w:t>– дефлятор на очередной квартал</w:t>
      </w:r>
      <w:r w:rsidRPr="00A818E8">
        <w:rPr>
          <w:rFonts w:ascii="Times New Roman" w:hAnsi="Times New Roman"/>
          <w:sz w:val="20"/>
        </w:rPr>
        <w:t xml:space="preserve">, определяемый на основании ежеквартальных индексов – дефлятор </w:t>
      </w:r>
      <w:r w:rsidR="00F56A06">
        <w:rPr>
          <w:rFonts w:ascii="Times New Roman" w:hAnsi="Times New Roman"/>
          <w:sz w:val="20"/>
        </w:rPr>
        <w:t>Минэкономразвития России – 100,6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СТквм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 </w:t>
      </w:r>
      <w:r w:rsidR="006618E4">
        <w:rPr>
          <w:rFonts w:ascii="Times New Roman" w:hAnsi="Times New Roman"/>
          <w:b/>
          <w:bCs/>
          <w:sz w:val="20"/>
        </w:rPr>
        <w:t xml:space="preserve"> </w:t>
      </w:r>
      <w:r w:rsidR="003631AD">
        <w:rPr>
          <w:rFonts w:ascii="Times New Roman" w:hAnsi="Times New Roman"/>
          <w:b/>
          <w:bCs/>
          <w:sz w:val="20"/>
        </w:rPr>
        <w:t>43 892</w:t>
      </w:r>
      <w:r w:rsidRPr="00A818E8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A818E8">
        <w:rPr>
          <w:rFonts w:ascii="Times New Roman" w:hAnsi="Times New Roman"/>
          <w:b/>
          <w:bCs/>
          <w:sz w:val="20"/>
        </w:rPr>
        <w:t>х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 1</w:t>
      </w:r>
      <w:r w:rsidR="006618E4">
        <w:rPr>
          <w:rFonts w:ascii="Times New Roman" w:hAnsi="Times New Roman"/>
          <w:b/>
          <w:bCs/>
          <w:sz w:val="20"/>
        </w:rPr>
        <w:t>,</w:t>
      </w:r>
      <w:r w:rsidR="00F56A06">
        <w:rPr>
          <w:rFonts w:ascii="Times New Roman" w:hAnsi="Times New Roman"/>
          <w:b/>
          <w:bCs/>
          <w:sz w:val="20"/>
        </w:rPr>
        <w:t>006</w:t>
      </w:r>
      <w:r w:rsidRPr="00A818E8">
        <w:rPr>
          <w:rFonts w:ascii="Times New Roman" w:hAnsi="Times New Roman"/>
          <w:b/>
          <w:bCs/>
          <w:sz w:val="20"/>
        </w:rPr>
        <w:t>= </w:t>
      </w:r>
      <w:r w:rsidR="003631AD">
        <w:rPr>
          <w:rFonts w:ascii="Times New Roman" w:hAnsi="Times New Roman"/>
          <w:b/>
          <w:bCs/>
          <w:sz w:val="20"/>
        </w:rPr>
        <w:t>44 155</w:t>
      </w:r>
      <w:r w:rsidRPr="00A818E8">
        <w:rPr>
          <w:rFonts w:ascii="Times New Roman" w:hAnsi="Times New Roman"/>
          <w:b/>
          <w:bCs/>
          <w:sz w:val="20"/>
        </w:rPr>
        <w:t xml:space="preserve"> 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руб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                          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rPr>
          <w:rFonts w:ascii="Times New Roman" w:hAnsi="Times New Roman"/>
          <w:sz w:val="20"/>
        </w:rPr>
      </w:pPr>
    </w:p>
    <w:p w:rsidR="00F16768" w:rsidRDefault="00F16768" w:rsidP="00F16768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sectPr w:rsidR="00F16768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characterSpacingControl w:val="doNotCompress"/>
  <w:compat/>
  <w:rsids>
    <w:rsidRoot w:val="001A1347"/>
    <w:rsid w:val="001A1347"/>
    <w:rsid w:val="003631AD"/>
    <w:rsid w:val="0063309D"/>
    <w:rsid w:val="006618E4"/>
    <w:rsid w:val="00680425"/>
    <w:rsid w:val="00696899"/>
    <w:rsid w:val="006C68E9"/>
    <w:rsid w:val="00701599"/>
    <w:rsid w:val="007E1199"/>
    <w:rsid w:val="008600F2"/>
    <w:rsid w:val="00902BEC"/>
    <w:rsid w:val="0094747D"/>
    <w:rsid w:val="00981F3A"/>
    <w:rsid w:val="009F5EA0"/>
    <w:rsid w:val="00E667BF"/>
    <w:rsid w:val="00EB68FC"/>
    <w:rsid w:val="00ED3625"/>
    <w:rsid w:val="00ED69FC"/>
    <w:rsid w:val="00EE2BF1"/>
    <w:rsid w:val="00F16768"/>
    <w:rsid w:val="00F5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2020-09-28T08:08:00Z</cp:lastPrinted>
  <dcterms:created xsi:type="dcterms:W3CDTF">2020-09-28T12:59:00Z</dcterms:created>
  <dcterms:modified xsi:type="dcterms:W3CDTF">2020-09-28T12:59:00Z</dcterms:modified>
</cp:coreProperties>
</file>